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58" w:rsidRDefault="00CE3958" w:rsidP="00CE3958">
      <w:pPr>
        <w:ind w:firstLine="708"/>
        <w:jc w:val="center"/>
        <w:rPr>
          <w:snapToGrid w:val="0"/>
          <w:lang w:val="uk-UA"/>
        </w:rPr>
      </w:pP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  <w:t xml:space="preserve">  Додаток 1</w:t>
      </w:r>
    </w:p>
    <w:p w:rsidR="00CE3958" w:rsidRDefault="00CE3958" w:rsidP="00CE3958">
      <w:pPr>
        <w:ind w:left="6372"/>
        <w:jc w:val="center"/>
        <w:rPr>
          <w:snapToGrid w:val="0"/>
          <w:lang w:val="uk-UA"/>
        </w:rPr>
      </w:pPr>
      <w:r>
        <w:rPr>
          <w:snapToGrid w:val="0"/>
          <w:lang w:val="uk-UA"/>
        </w:rPr>
        <w:t>до рішення районної ради</w:t>
      </w:r>
    </w:p>
    <w:p w:rsidR="00CE3958" w:rsidRDefault="00D13BF2" w:rsidP="00CE3958">
      <w:pPr>
        <w:ind w:left="6372"/>
        <w:jc w:val="both"/>
        <w:rPr>
          <w:snapToGrid w:val="0"/>
          <w:lang w:val="uk-UA"/>
        </w:rPr>
      </w:pPr>
      <w:r w:rsidRPr="00D13BF2">
        <w:rPr>
          <w:snapToGrid w:val="0"/>
          <w:lang w:val="uk-UA"/>
        </w:rPr>
        <w:t>12.02.2021</w:t>
      </w:r>
      <w:r w:rsidR="00CE3958">
        <w:rPr>
          <w:snapToGrid w:val="0"/>
          <w:lang w:val="uk-UA"/>
        </w:rPr>
        <w:t>№</w:t>
      </w:r>
      <w:r w:rsidRPr="00D13BF2">
        <w:rPr>
          <w:snapToGrid w:val="0"/>
          <w:lang w:val="uk-UA"/>
        </w:rPr>
        <w:t>4/22</w:t>
      </w:r>
      <w:bookmarkStart w:id="0" w:name="_GoBack"/>
      <w:bookmarkEnd w:id="0"/>
    </w:p>
    <w:p w:rsidR="00CE3958" w:rsidRDefault="00CE3958" w:rsidP="00CE3958">
      <w:pPr>
        <w:spacing w:line="360" w:lineRule="auto"/>
        <w:ind w:left="6372"/>
        <w:jc w:val="center"/>
        <w:rPr>
          <w:lang w:val="uk-UA"/>
        </w:rPr>
      </w:pPr>
    </w:p>
    <w:p w:rsidR="00CE3958" w:rsidRDefault="0012474C" w:rsidP="00CE3958">
      <w:pPr>
        <w:ind w:left="6372"/>
        <w:rPr>
          <w:lang w:val="uk-UA"/>
        </w:rPr>
      </w:pPr>
      <w:r w:rsidRPr="00716A80">
        <w:rPr>
          <w:lang w:val="uk-UA"/>
        </w:rPr>
        <w:t>Додаток 1</w:t>
      </w:r>
    </w:p>
    <w:p w:rsidR="0012474C" w:rsidRPr="00716A80" w:rsidRDefault="00CE3958" w:rsidP="00CE395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12474C" w:rsidRPr="00716A80">
        <w:rPr>
          <w:lang w:val="uk-UA"/>
        </w:rPr>
        <w:t>до Програми</w:t>
      </w:r>
    </w:p>
    <w:p w:rsidR="00CE3958" w:rsidRDefault="00CE3958" w:rsidP="0012474C">
      <w:pPr>
        <w:spacing w:line="276" w:lineRule="auto"/>
        <w:jc w:val="center"/>
        <w:rPr>
          <w:b/>
          <w:lang w:val="uk-UA"/>
        </w:rPr>
      </w:pPr>
    </w:p>
    <w:p w:rsidR="00CE3958" w:rsidRDefault="00CE3958" w:rsidP="0012474C">
      <w:pPr>
        <w:spacing w:line="276" w:lineRule="auto"/>
        <w:jc w:val="center"/>
        <w:rPr>
          <w:b/>
          <w:lang w:val="uk-UA"/>
        </w:rPr>
      </w:pP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 w:rsidRPr="00716A80">
        <w:rPr>
          <w:b/>
          <w:lang w:val="uk-UA"/>
        </w:rPr>
        <w:t>Паспорт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 w:rsidRPr="00716A80">
        <w:rPr>
          <w:b/>
          <w:lang w:val="uk-UA"/>
        </w:rPr>
        <w:t>Програми розвитку місцевого самоврядування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в Луцькому районі на 2019 – 2021</w:t>
      </w:r>
      <w:r w:rsidRPr="00716A80">
        <w:rPr>
          <w:b/>
          <w:lang w:val="uk-UA"/>
        </w:rPr>
        <w:t xml:space="preserve"> роки</w:t>
      </w:r>
    </w:p>
    <w:p w:rsidR="0012474C" w:rsidRPr="00716A80" w:rsidRDefault="0012474C" w:rsidP="0012474C">
      <w:pPr>
        <w:ind w:left="709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75"/>
        <w:gridCol w:w="4432"/>
      </w:tblGrid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1.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Луцька 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Розробник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Луцька 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3.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4.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Учасники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6122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рада, сільські</w:t>
            </w:r>
            <w:r w:rsidR="0061224C">
              <w:rPr>
                <w:lang w:val="uk-UA"/>
              </w:rPr>
              <w:t xml:space="preserve">, селищні, міські </w:t>
            </w:r>
            <w:r w:rsidRPr="00716A80">
              <w:rPr>
                <w:lang w:val="uk-UA"/>
              </w:rPr>
              <w:t xml:space="preserve"> ради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5.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Термін реалізації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Pr="00716A80">
              <w:rPr>
                <w:lang w:val="uk-UA"/>
              </w:rPr>
              <w:t xml:space="preserve"> – 20</w:t>
            </w:r>
            <w:r>
              <w:rPr>
                <w:lang w:val="uk-UA"/>
              </w:rPr>
              <w:t>21</w:t>
            </w:r>
            <w:r w:rsidRPr="00716A80">
              <w:rPr>
                <w:lang w:val="uk-UA"/>
              </w:rPr>
              <w:t xml:space="preserve"> роки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6.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Перелік </w:t>
            </w:r>
            <w:r w:rsidRPr="00716A80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320F33" w:rsidRDefault="0012474C" w:rsidP="003B306F">
            <w:pPr>
              <w:jc w:val="both"/>
              <w:rPr>
                <w:lang w:val="uk-UA"/>
              </w:rPr>
            </w:pPr>
            <w:r w:rsidRPr="00320F33">
              <w:rPr>
                <w:lang w:val="uk-UA"/>
              </w:rPr>
              <w:t>Районний, селищн</w:t>
            </w:r>
            <w:r w:rsidR="003B306F">
              <w:rPr>
                <w:lang w:val="uk-UA"/>
              </w:rPr>
              <w:t>і, с</w:t>
            </w:r>
            <w:r w:rsidRPr="00320F33">
              <w:rPr>
                <w:lang w:val="uk-UA"/>
              </w:rPr>
              <w:t>ільські</w:t>
            </w:r>
            <w:r w:rsidR="003B306F">
              <w:rPr>
                <w:lang w:val="uk-UA"/>
              </w:rPr>
              <w:t xml:space="preserve"> та міські </w:t>
            </w:r>
            <w:r w:rsidRPr="00320F33">
              <w:rPr>
                <w:lang w:val="uk-UA"/>
              </w:rPr>
              <w:t xml:space="preserve"> бюджети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7.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 xml:space="preserve">Загальний обсяг фінансових ресурсів, необхідних для реалізації програми. </w:t>
            </w:r>
          </w:p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 (тис. грн.),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12474C" w:rsidRPr="00CE3958" w:rsidRDefault="0012474C" w:rsidP="00712BE0">
            <w:pPr>
              <w:rPr>
                <w:lang w:val="uk-UA"/>
              </w:rPr>
            </w:pPr>
          </w:p>
          <w:p w:rsidR="0012474C" w:rsidRPr="00CE3958" w:rsidRDefault="0012474C" w:rsidP="00712BE0">
            <w:pPr>
              <w:rPr>
                <w:lang w:val="uk-UA"/>
              </w:rPr>
            </w:pPr>
          </w:p>
          <w:p w:rsidR="0012474C" w:rsidRPr="00CE3958" w:rsidRDefault="003F3A98" w:rsidP="00712BE0">
            <w:pPr>
              <w:rPr>
                <w:lang w:val="uk-UA"/>
              </w:rPr>
            </w:pPr>
            <w:r>
              <w:rPr>
                <w:lang w:val="uk-UA"/>
              </w:rPr>
              <w:t>605</w:t>
            </w:r>
            <w:r w:rsidR="00CE3958" w:rsidRPr="00CE3958">
              <w:rPr>
                <w:lang w:val="uk-UA"/>
              </w:rPr>
              <w:t>0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432" w:type="dxa"/>
            <w:shd w:val="clear" w:color="auto" w:fill="auto"/>
          </w:tcPr>
          <w:p w:rsidR="0012474C" w:rsidRPr="00CE3958" w:rsidRDefault="0012474C" w:rsidP="00712BE0">
            <w:pPr>
              <w:jc w:val="both"/>
              <w:rPr>
                <w:lang w:val="uk-UA"/>
              </w:rPr>
            </w:pP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7.1.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районного бюджету</w:t>
            </w:r>
          </w:p>
        </w:tc>
        <w:tc>
          <w:tcPr>
            <w:tcW w:w="4432" w:type="dxa"/>
            <w:shd w:val="clear" w:color="auto" w:fill="auto"/>
          </w:tcPr>
          <w:p w:rsidR="0012474C" w:rsidRPr="00CE3958" w:rsidRDefault="003F3A98" w:rsidP="00712BE0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>3850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7.2.</w:t>
            </w:r>
          </w:p>
        </w:tc>
        <w:tc>
          <w:tcPr>
            <w:tcW w:w="4775" w:type="dxa"/>
            <w:shd w:val="clear" w:color="auto" w:fill="auto"/>
          </w:tcPr>
          <w:p w:rsidR="003B306F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сільських</w:t>
            </w:r>
            <w:r w:rsidR="003B306F">
              <w:rPr>
                <w:lang w:val="uk-UA"/>
              </w:rPr>
              <w:t xml:space="preserve">, </w:t>
            </w:r>
          </w:p>
          <w:p w:rsidR="0012474C" w:rsidRDefault="0012474C" w:rsidP="003B30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селищн</w:t>
            </w:r>
            <w:r w:rsidR="003B306F">
              <w:rPr>
                <w:lang w:val="uk-UA"/>
              </w:rPr>
              <w:t xml:space="preserve">их, міських </w:t>
            </w:r>
            <w:r>
              <w:rPr>
                <w:lang w:val="uk-UA"/>
              </w:rPr>
              <w:t xml:space="preserve"> бюджет</w:t>
            </w:r>
            <w:r w:rsidR="003B306F">
              <w:rPr>
                <w:lang w:val="uk-UA"/>
              </w:rPr>
              <w:t>ів</w:t>
            </w:r>
          </w:p>
        </w:tc>
        <w:tc>
          <w:tcPr>
            <w:tcW w:w="4432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2200</w:t>
            </w:r>
          </w:p>
        </w:tc>
      </w:tr>
    </w:tbl>
    <w:p w:rsidR="0012474C" w:rsidRPr="00716A80" w:rsidRDefault="0012474C" w:rsidP="0012474C">
      <w:pPr>
        <w:ind w:left="7371"/>
        <w:rPr>
          <w:lang w:val="uk-UA"/>
        </w:rPr>
      </w:pPr>
    </w:p>
    <w:p w:rsidR="00994003" w:rsidRPr="003F3A98" w:rsidRDefault="003F3A98">
      <w:pPr>
        <w:rPr>
          <w:lang w:val="uk-UA"/>
        </w:rPr>
      </w:pPr>
      <w:proofErr w:type="spellStart"/>
      <w:r>
        <w:rPr>
          <w:lang w:val="uk-UA"/>
        </w:rPr>
        <w:t>Литвак</w:t>
      </w:r>
      <w:proofErr w:type="spellEnd"/>
    </w:p>
    <w:sectPr w:rsidR="00994003" w:rsidRPr="003F3A98" w:rsidSect="0009705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AEC"/>
    <w:rsid w:val="0012474C"/>
    <w:rsid w:val="001E0421"/>
    <w:rsid w:val="002F262B"/>
    <w:rsid w:val="003B306F"/>
    <w:rsid w:val="003F3A98"/>
    <w:rsid w:val="004300AD"/>
    <w:rsid w:val="0061224C"/>
    <w:rsid w:val="00A31AEC"/>
    <w:rsid w:val="00B4548B"/>
    <w:rsid w:val="00B858D2"/>
    <w:rsid w:val="00CE3958"/>
    <w:rsid w:val="00D13BF2"/>
    <w:rsid w:val="00E01BDB"/>
    <w:rsid w:val="00F3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</Characters>
  <Application>Microsoft Office Word</Application>
  <DocSecurity>0</DocSecurity>
  <Lines>2</Lines>
  <Paragraphs>1</Paragraphs>
  <ScaleCrop>false</ScaleCrop>
  <Company>*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priym</cp:lastModifiedBy>
  <cp:revision>11</cp:revision>
  <cp:lastPrinted>2021-02-04T13:29:00Z</cp:lastPrinted>
  <dcterms:created xsi:type="dcterms:W3CDTF">2020-01-31T09:51:00Z</dcterms:created>
  <dcterms:modified xsi:type="dcterms:W3CDTF">2021-02-16T10:39:00Z</dcterms:modified>
</cp:coreProperties>
</file>