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95" w:rsidRPr="00456495" w:rsidRDefault="00456495" w:rsidP="00456495">
      <w:pPr>
        <w:ind w:left="6237"/>
        <w:rPr>
          <w:sz w:val="28"/>
          <w:szCs w:val="28"/>
        </w:rPr>
      </w:pPr>
      <w:r w:rsidRPr="00456495">
        <w:rPr>
          <w:sz w:val="28"/>
          <w:szCs w:val="28"/>
        </w:rPr>
        <w:t>УХВАЛЕНО</w:t>
      </w:r>
    </w:p>
    <w:p w:rsidR="00456495" w:rsidRPr="00456495" w:rsidRDefault="00456495" w:rsidP="00456495">
      <w:pPr>
        <w:ind w:left="6237"/>
        <w:rPr>
          <w:sz w:val="28"/>
          <w:szCs w:val="28"/>
        </w:rPr>
      </w:pPr>
      <w:r>
        <w:rPr>
          <w:sz w:val="28"/>
          <w:szCs w:val="28"/>
        </w:rPr>
        <w:t>Р</w:t>
      </w:r>
      <w:bookmarkStart w:id="0" w:name="_GoBack"/>
      <w:bookmarkEnd w:id="0"/>
      <w:r w:rsidRPr="00456495">
        <w:rPr>
          <w:sz w:val="28"/>
          <w:szCs w:val="28"/>
        </w:rPr>
        <w:t>ішення районної ради від 22.06.2012 № 17/2</w:t>
      </w:r>
    </w:p>
    <w:p w:rsidR="00456495" w:rsidRDefault="00456495" w:rsidP="00456495">
      <w:pPr>
        <w:ind w:left="5812"/>
        <w:rPr>
          <w:b/>
          <w:sz w:val="28"/>
          <w:szCs w:val="28"/>
        </w:rPr>
      </w:pPr>
    </w:p>
    <w:p w:rsidR="00456495" w:rsidRDefault="00456495" w:rsidP="00456495">
      <w:pPr>
        <w:ind w:left="5812"/>
        <w:rPr>
          <w:b/>
          <w:sz w:val="28"/>
          <w:szCs w:val="28"/>
        </w:rPr>
      </w:pPr>
    </w:p>
    <w:p w:rsidR="00FD14D1" w:rsidRDefault="001D6500" w:rsidP="001D6500">
      <w:pPr>
        <w:jc w:val="center"/>
        <w:rPr>
          <w:b/>
          <w:sz w:val="28"/>
          <w:szCs w:val="28"/>
        </w:rPr>
      </w:pPr>
      <w:r w:rsidRPr="001D6500">
        <w:rPr>
          <w:b/>
          <w:sz w:val="28"/>
          <w:szCs w:val="28"/>
        </w:rPr>
        <w:t xml:space="preserve">Звернення </w:t>
      </w:r>
    </w:p>
    <w:p w:rsidR="00CC138E" w:rsidRDefault="00CC138E" w:rsidP="001D6500">
      <w:pPr>
        <w:jc w:val="center"/>
        <w:rPr>
          <w:b/>
          <w:sz w:val="28"/>
          <w:szCs w:val="28"/>
        </w:rPr>
      </w:pPr>
      <w:r>
        <w:rPr>
          <w:b/>
          <w:sz w:val="28"/>
          <w:szCs w:val="28"/>
        </w:rPr>
        <w:t>депутатів</w:t>
      </w:r>
      <w:r w:rsidR="0050586C">
        <w:rPr>
          <w:b/>
          <w:sz w:val="28"/>
          <w:szCs w:val="28"/>
        </w:rPr>
        <w:t xml:space="preserve"> </w:t>
      </w:r>
      <w:r w:rsidR="001D6500" w:rsidRPr="001D6500">
        <w:rPr>
          <w:b/>
          <w:sz w:val="28"/>
          <w:szCs w:val="28"/>
        </w:rPr>
        <w:t>Луцьк</w:t>
      </w:r>
      <w:r>
        <w:rPr>
          <w:b/>
          <w:sz w:val="28"/>
          <w:szCs w:val="28"/>
        </w:rPr>
        <w:t>ої</w:t>
      </w:r>
      <w:r w:rsidR="001D6500" w:rsidRPr="001D6500">
        <w:rPr>
          <w:b/>
          <w:sz w:val="28"/>
          <w:szCs w:val="28"/>
        </w:rPr>
        <w:t xml:space="preserve"> районн</w:t>
      </w:r>
      <w:r>
        <w:rPr>
          <w:b/>
          <w:sz w:val="28"/>
          <w:szCs w:val="28"/>
        </w:rPr>
        <w:t>ої</w:t>
      </w:r>
      <w:r w:rsidR="001D6500" w:rsidRPr="001D6500">
        <w:rPr>
          <w:b/>
          <w:sz w:val="28"/>
          <w:szCs w:val="28"/>
        </w:rPr>
        <w:t xml:space="preserve"> рад</w:t>
      </w:r>
      <w:r>
        <w:rPr>
          <w:b/>
          <w:sz w:val="28"/>
          <w:szCs w:val="28"/>
        </w:rPr>
        <w:t>и</w:t>
      </w:r>
    </w:p>
    <w:p w:rsidR="001D6500" w:rsidRDefault="001D6500" w:rsidP="001D6500">
      <w:pPr>
        <w:jc w:val="center"/>
        <w:rPr>
          <w:b/>
          <w:sz w:val="28"/>
          <w:szCs w:val="28"/>
        </w:rPr>
      </w:pPr>
      <w:r w:rsidRPr="001D6500">
        <w:rPr>
          <w:b/>
          <w:sz w:val="28"/>
          <w:szCs w:val="28"/>
        </w:rPr>
        <w:t>щодо недопустимості запровадження в Україні другої державної мови та наступу на українську мову як конституційно закріплену єдину державну</w:t>
      </w:r>
    </w:p>
    <w:p w:rsidR="00C43662" w:rsidRDefault="00C43662" w:rsidP="00C43662">
      <w:pPr>
        <w:jc w:val="center"/>
        <w:rPr>
          <w:b/>
          <w:sz w:val="28"/>
          <w:szCs w:val="28"/>
        </w:rPr>
      </w:pPr>
    </w:p>
    <w:p w:rsidR="00EC54F5" w:rsidRPr="00404CDA" w:rsidRDefault="00EC54F5" w:rsidP="00EC54F5">
      <w:pPr>
        <w:pStyle w:val="a3"/>
        <w:ind w:firstLine="709"/>
        <w:rPr>
          <w:sz w:val="28"/>
          <w:szCs w:val="28"/>
        </w:rPr>
      </w:pPr>
      <w:r w:rsidRPr="00404CDA">
        <w:rPr>
          <w:sz w:val="28"/>
          <w:szCs w:val="28"/>
        </w:rPr>
        <w:t xml:space="preserve">Ухвалення Верховною Радою України в першому читанні провокативного, авантюрного та антидержавного за своєю суттю законопроекту №9073 «Про засади державної мовної політики» викликає глибоке обурення громади Луцького району. </w:t>
      </w:r>
    </w:p>
    <w:p w:rsidR="00EC54F5" w:rsidRPr="00404CDA" w:rsidRDefault="00EC54F5" w:rsidP="00EC54F5">
      <w:pPr>
        <w:pStyle w:val="a3"/>
        <w:ind w:firstLine="709"/>
        <w:rPr>
          <w:sz w:val="28"/>
          <w:szCs w:val="28"/>
        </w:rPr>
      </w:pPr>
      <w:r w:rsidRPr="00404CDA">
        <w:rPr>
          <w:sz w:val="28"/>
          <w:szCs w:val="28"/>
        </w:rPr>
        <w:t>Зазначений проект закону містить норми, відверто спрямовані на мовний розкол української нації та встановлення чіткого мовного поділу засобами державного примусу. Положення цього документу передбачають, зокрема, офіційне опублікування актів вищих органів державної влади українською та російською мовами водночас, встановлення підґрунтя для двомовності роботи, діловодства та документації органів державної влади та органів місцевого самоврядування, зобов'язання посадових осіб цих органів володіти недержавною мовою.</w:t>
      </w:r>
    </w:p>
    <w:p w:rsidR="00EC54F5" w:rsidRPr="00404CDA" w:rsidRDefault="00EC54F5" w:rsidP="00EC54F5">
      <w:pPr>
        <w:pStyle w:val="a3"/>
        <w:ind w:firstLine="709"/>
        <w:rPr>
          <w:sz w:val="28"/>
          <w:szCs w:val="28"/>
        </w:rPr>
      </w:pPr>
      <w:r w:rsidRPr="00404CDA">
        <w:rPr>
          <w:sz w:val="28"/>
          <w:szCs w:val="28"/>
        </w:rPr>
        <w:t xml:space="preserve">Насправді проблеми другої державної мови в Україні не існує. Вона штучно створюється антиукраїнськими силами, що збурює соціальну напругу в нашому суспільстві, не сприяє політичній стабільності, порозумінню та суспільній злагоді. </w:t>
      </w:r>
    </w:p>
    <w:p w:rsidR="00EC54F5" w:rsidRPr="00404CDA" w:rsidRDefault="00EC54F5" w:rsidP="00EC54F5">
      <w:pPr>
        <w:ind w:firstLine="709"/>
        <w:jc w:val="both"/>
        <w:rPr>
          <w:sz w:val="28"/>
          <w:szCs w:val="28"/>
        </w:rPr>
      </w:pPr>
      <w:r w:rsidRPr="00404CDA">
        <w:rPr>
          <w:sz w:val="28"/>
          <w:szCs w:val="28"/>
        </w:rPr>
        <w:t>В Україні не існує перешкод чи заборон для вільного розвитку мов національних меншин. Натомість саме українська мова сьогодні потребує державного захисту в багатьох регіонах України. Звуження сфери використання української мови, перекручення української історії, агресивна антиукраїнська кінопропаганда – основні напрямки ідеологічної та інформаційної війни з метою знищення національної пам’яті українців та української держави. Тому в цих умовах фактичне введення в багатьох регіонах російської мови як другої державної поставить під загрозу існування української мови, сприятиме її витісненню з офіційного діловодства, науки, культури, політичного життя. А поставити українську мову у таке становище – значить, поставити під сумнів подальше існування України як незалежної, суверенної держави, одним з найголовніших атрибутів якої є мова.</w:t>
      </w:r>
    </w:p>
    <w:p w:rsidR="00EC54F5" w:rsidRPr="00404CDA" w:rsidRDefault="00EC54F5" w:rsidP="00EC54F5">
      <w:pPr>
        <w:pStyle w:val="a3"/>
        <w:ind w:firstLine="709"/>
        <w:rPr>
          <w:color w:val="000000"/>
          <w:sz w:val="28"/>
          <w:szCs w:val="18"/>
        </w:rPr>
      </w:pPr>
      <w:r w:rsidRPr="00404CDA">
        <w:rPr>
          <w:sz w:val="28"/>
          <w:szCs w:val="28"/>
        </w:rPr>
        <w:t>Про двомовність в Україні говорять насамперед ті, хто української мови не знає взагалі або ж показово зневажає її та робить усе задля її знищення. Ж</w:t>
      </w:r>
      <w:r w:rsidRPr="00404CDA">
        <w:rPr>
          <w:color w:val="000000"/>
          <w:sz w:val="28"/>
          <w:szCs w:val="18"/>
        </w:rPr>
        <w:t>ивучи в Україні, вони піддають сумніву повноцінність державної мови, яка є однією з найбагатших у світі, цим самим демонструючи неповагу до українського народу та його держави.</w:t>
      </w:r>
    </w:p>
    <w:p w:rsidR="00EC54F5" w:rsidRPr="00404CDA" w:rsidRDefault="00EC54F5" w:rsidP="00EC54F5">
      <w:pPr>
        <w:ind w:firstLine="540"/>
        <w:jc w:val="both"/>
        <w:rPr>
          <w:sz w:val="28"/>
          <w:szCs w:val="28"/>
        </w:rPr>
      </w:pPr>
      <w:r w:rsidRPr="00404CDA">
        <w:rPr>
          <w:sz w:val="28"/>
          <w:szCs w:val="28"/>
        </w:rPr>
        <w:lastRenderedPageBreak/>
        <w:t xml:space="preserve">Подібні заяви </w:t>
      </w:r>
      <w:r w:rsidR="001D6500" w:rsidRPr="00404CDA">
        <w:rPr>
          <w:sz w:val="28"/>
          <w:szCs w:val="28"/>
        </w:rPr>
        <w:t>розцін</w:t>
      </w:r>
      <w:r w:rsidR="001D6500">
        <w:rPr>
          <w:sz w:val="28"/>
          <w:szCs w:val="28"/>
        </w:rPr>
        <w:t>юємо</w:t>
      </w:r>
      <w:r w:rsidRPr="00404CDA">
        <w:rPr>
          <w:sz w:val="28"/>
          <w:szCs w:val="28"/>
        </w:rPr>
        <w:t xml:space="preserve"> також як посягання на Конституцію України, що офіційно закріплює статус української мови як єдиної державної. В рішенні Конституційного Суду України від 14 грудня 1999 року у справі про </w:t>
      </w:r>
      <w:r w:rsidRPr="00404CDA">
        <w:rPr>
          <w:bCs/>
          <w:sz w:val="28"/>
          <w:szCs w:val="28"/>
        </w:rPr>
        <w:t>застосування української мови чітко вказано</w:t>
      </w:r>
      <w:r w:rsidRPr="00404CDA">
        <w:rPr>
          <w:sz w:val="28"/>
          <w:szCs w:val="28"/>
        </w:rPr>
        <w:t>: «Конституцією України статус державної мови надано українській мові (частина перша статті 10). Це повністю відповідає державотворчій ролі української нації, що зазначено у преамбулі Конституції України, нації, яка історично проживає на території України, становить абсолютну більшість її населення і дала офіційну назву державі».</w:t>
      </w:r>
    </w:p>
    <w:p w:rsidR="002A2B03" w:rsidRPr="00404CDA" w:rsidRDefault="006B6CFE" w:rsidP="002A2B03">
      <w:pPr>
        <w:ind w:firstLine="540"/>
        <w:jc w:val="both"/>
        <w:rPr>
          <w:sz w:val="28"/>
          <w:szCs w:val="28"/>
        </w:rPr>
      </w:pPr>
      <w:r>
        <w:rPr>
          <w:sz w:val="28"/>
          <w:szCs w:val="28"/>
        </w:rPr>
        <w:t xml:space="preserve">З огляду на вище сказане, Луцька районна рада вимагає від Президента України </w:t>
      </w:r>
      <w:proofErr w:type="spellStart"/>
      <w:r>
        <w:rPr>
          <w:sz w:val="28"/>
          <w:szCs w:val="28"/>
        </w:rPr>
        <w:t>ветувати</w:t>
      </w:r>
      <w:proofErr w:type="spellEnd"/>
      <w:r>
        <w:rPr>
          <w:sz w:val="28"/>
          <w:szCs w:val="28"/>
        </w:rPr>
        <w:t xml:space="preserve"> законопроект №9073 «Про засади державної мовної політики» в разі його прийняття, а від Верховної Ради України – не допустити прийняття цього закону в цілому, </w:t>
      </w:r>
      <w:r w:rsidR="002A2B03">
        <w:rPr>
          <w:sz w:val="28"/>
          <w:szCs w:val="28"/>
        </w:rPr>
        <w:t xml:space="preserve">а також </w:t>
      </w:r>
      <w:r w:rsidR="002A2B03" w:rsidRPr="00E33D21">
        <w:rPr>
          <w:sz w:val="28"/>
          <w:szCs w:val="28"/>
        </w:rPr>
        <w:t>вимага</w:t>
      </w:r>
      <w:r w:rsidR="002A2B03">
        <w:rPr>
          <w:sz w:val="28"/>
          <w:szCs w:val="28"/>
        </w:rPr>
        <w:t>є</w:t>
      </w:r>
      <w:r w:rsidR="002A2B03" w:rsidRPr="00404CDA">
        <w:rPr>
          <w:sz w:val="28"/>
          <w:szCs w:val="28"/>
        </w:rPr>
        <w:t xml:space="preserve"> від найвищих керівників держави неухильно дотримуватися Конституції та існуючих законів України, у т.ч. чинного законодавства України про мови, зупинити наступ на українську мову та не допустити антиконституційних спроб запровадження </w:t>
      </w:r>
      <w:r w:rsidR="002A2B03" w:rsidRPr="00404CDA">
        <w:rPr>
          <w:bCs/>
          <w:sz w:val="28"/>
          <w:szCs w:val="28"/>
        </w:rPr>
        <w:t>в Україні другої державної мови</w:t>
      </w:r>
      <w:r w:rsidR="002A2B03" w:rsidRPr="00404CDA">
        <w:rPr>
          <w:sz w:val="28"/>
          <w:szCs w:val="28"/>
        </w:rPr>
        <w:t xml:space="preserve">. Маємо раз і назавжди </w:t>
      </w:r>
      <w:r w:rsidR="002A2B03" w:rsidRPr="00404CDA">
        <w:rPr>
          <w:color w:val="000000"/>
          <w:sz w:val="28"/>
          <w:szCs w:val="18"/>
        </w:rPr>
        <w:t xml:space="preserve">припинити дискусії з цього питання і </w:t>
      </w:r>
      <w:r w:rsidR="002A2B03" w:rsidRPr="00404CDA">
        <w:rPr>
          <w:sz w:val="28"/>
          <w:szCs w:val="28"/>
        </w:rPr>
        <w:t>дати всім зрозуміти: у нас – єдина українська нація, єдина Українська держава, єдина українська державна мова.</w:t>
      </w:r>
    </w:p>
    <w:sectPr w:rsidR="002A2B03" w:rsidRPr="00404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C6"/>
    <w:rsid w:val="00021D57"/>
    <w:rsid w:val="00092134"/>
    <w:rsid w:val="000932A1"/>
    <w:rsid w:val="001531D4"/>
    <w:rsid w:val="001A7158"/>
    <w:rsid w:val="001D6500"/>
    <w:rsid w:val="00260B58"/>
    <w:rsid w:val="002A2B03"/>
    <w:rsid w:val="00363EE4"/>
    <w:rsid w:val="003B16C6"/>
    <w:rsid w:val="00404CDA"/>
    <w:rsid w:val="00456495"/>
    <w:rsid w:val="0050586C"/>
    <w:rsid w:val="005C5A1C"/>
    <w:rsid w:val="00611F96"/>
    <w:rsid w:val="00635D9D"/>
    <w:rsid w:val="006B6CFE"/>
    <w:rsid w:val="007D2383"/>
    <w:rsid w:val="008E4AE2"/>
    <w:rsid w:val="00C43662"/>
    <w:rsid w:val="00C95454"/>
    <w:rsid w:val="00CC138E"/>
    <w:rsid w:val="00EC54F5"/>
    <w:rsid w:val="00ED1ACE"/>
    <w:rsid w:val="00F162A3"/>
    <w:rsid w:val="00FD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6C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16C6"/>
    <w:pPr>
      <w:jc w:val="both"/>
    </w:pPr>
  </w:style>
  <w:style w:type="character" w:customStyle="1" w:styleId="a4">
    <w:name w:val="Основной текст Знак"/>
    <w:basedOn w:val="a0"/>
    <w:link w:val="a3"/>
    <w:rsid w:val="003B16C6"/>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021D57"/>
    <w:rPr>
      <w:rFonts w:ascii="Tahoma" w:hAnsi="Tahoma" w:cs="Tahoma"/>
      <w:sz w:val="16"/>
      <w:szCs w:val="16"/>
    </w:rPr>
  </w:style>
  <w:style w:type="character" w:customStyle="1" w:styleId="a6">
    <w:name w:val="Текст выноски Знак"/>
    <w:basedOn w:val="a0"/>
    <w:link w:val="a5"/>
    <w:uiPriority w:val="99"/>
    <w:semiHidden/>
    <w:rsid w:val="00021D57"/>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6C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16C6"/>
    <w:pPr>
      <w:jc w:val="both"/>
    </w:pPr>
  </w:style>
  <w:style w:type="character" w:customStyle="1" w:styleId="a4">
    <w:name w:val="Основной текст Знак"/>
    <w:basedOn w:val="a0"/>
    <w:link w:val="a3"/>
    <w:rsid w:val="003B16C6"/>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021D57"/>
    <w:rPr>
      <w:rFonts w:ascii="Tahoma" w:hAnsi="Tahoma" w:cs="Tahoma"/>
      <w:sz w:val="16"/>
      <w:szCs w:val="16"/>
    </w:rPr>
  </w:style>
  <w:style w:type="character" w:customStyle="1" w:styleId="a6">
    <w:name w:val="Текст выноски Знак"/>
    <w:basedOn w:val="a0"/>
    <w:link w:val="a5"/>
    <w:uiPriority w:val="99"/>
    <w:semiHidden/>
    <w:rsid w:val="00021D57"/>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8</cp:revision>
  <cp:lastPrinted>2012-06-27T07:00:00Z</cp:lastPrinted>
  <dcterms:created xsi:type="dcterms:W3CDTF">2012-06-21T15:02:00Z</dcterms:created>
  <dcterms:modified xsi:type="dcterms:W3CDTF">2012-06-27T07:02:00Z</dcterms:modified>
</cp:coreProperties>
</file>