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54" w:rsidRDefault="006B3254" w:rsidP="006B3254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1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54" w:rsidRPr="00DF6B9B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6B3254" w:rsidRPr="00DF6B9B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8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6B3254" w:rsidRPr="00DF6B9B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8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6B3254" w:rsidRPr="003A7591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A7591">
        <w:rPr>
          <w:b/>
          <w:color w:val="000000"/>
          <w:sz w:val="28"/>
          <w:szCs w:val="28"/>
          <w:bdr w:val="none" w:sz="0" w:space="0" w:color="auto" w:frame="1"/>
        </w:rPr>
        <w:t>восьме скликання</w:t>
      </w:r>
    </w:p>
    <w:p w:rsidR="006B3254" w:rsidRPr="003A7591" w:rsidRDefault="006B3254" w:rsidP="006B3254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A7591">
        <w:rPr>
          <w:rStyle w:val="a8"/>
          <w:color w:val="000000"/>
          <w:sz w:val="28"/>
          <w:szCs w:val="28"/>
          <w:bdr w:val="none" w:sz="0" w:space="0" w:color="auto" w:frame="1"/>
        </w:rPr>
        <w:t>РІШЕННЯ</w:t>
      </w:r>
    </w:p>
    <w:p w:rsidR="008A6AB6" w:rsidRDefault="008A6AB6" w:rsidP="008A6AB6">
      <w:pPr>
        <w:pStyle w:val="1"/>
        <w:tabs>
          <w:tab w:val="left" w:pos="5103"/>
          <w:tab w:val="left" w:pos="5245"/>
        </w:tabs>
      </w:pPr>
      <w:r w:rsidRPr="00796F57">
        <w:rPr>
          <w:color w:val="000000"/>
          <w:szCs w:val="28"/>
          <w:bdr w:val="none" w:sz="0" w:space="0" w:color="auto" w:frame="1"/>
        </w:rPr>
        <w:t>від </w:t>
      </w:r>
      <w:r>
        <w:t>18.01.2021 №3/5</w:t>
      </w:r>
    </w:p>
    <w:p w:rsidR="006B3254" w:rsidRPr="003A7591" w:rsidRDefault="006B3254" w:rsidP="006B3254">
      <w:pPr>
        <w:shd w:val="clear" w:color="auto" w:fill="FFFFFF"/>
        <w:ind w:right="52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A75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м.Луцьк</w:t>
      </w:r>
      <w:proofErr w:type="spellEnd"/>
    </w:p>
    <w:p w:rsidR="00ED68DF" w:rsidRPr="003812F9" w:rsidRDefault="00ED68DF" w:rsidP="00ED68DF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B32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постійні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Луцької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Волинської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восьмого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ED68DF" w:rsidRPr="003812F9" w:rsidRDefault="00ED68DF" w:rsidP="00ED68D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3812F9" w:rsidRDefault="00ED68DF" w:rsidP="00ED68D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частини 2 статті 43, частини 15 статті 47 Закону України </w:t>
      </w:r>
      <w:proofErr w:type="spellStart"/>
      <w:r w:rsidRPr="003812F9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812F9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="00840CBC">
        <w:rPr>
          <w:rFonts w:ascii="Times New Roman" w:hAnsi="Times New Roman" w:cs="Times New Roman"/>
          <w:sz w:val="28"/>
          <w:szCs w:val="28"/>
          <w:lang w:val="uk-UA"/>
        </w:rPr>
        <w:t>, рішення районної ради від 18.01.2021 №3/</w:t>
      </w:r>
      <w:r w:rsidR="008A6A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40CB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840CBC" w:rsidRPr="00840CB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рішення районної ради від 04.12.2020 №1/6 «</w:t>
      </w:r>
      <w:r w:rsidR="00840CBC" w:rsidRPr="00840CB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Про утворення та затвердження складу постійних комісій районної ради»</w:t>
      </w:r>
      <w:r w:rsidRPr="00840C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  <w:r w:rsidRPr="003812F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D68DF" w:rsidRPr="003812F9" w:rsidRDefault="00ED68DF" w:rsidP="00ED68D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254" w:rsidRPr="003812F9" w:rsidRDefault="00ED68DF" w:rsidP="006B3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6B325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6B3254" w:rsidRPr="006B32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B3254" w:rsidRPr="006B325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Функціональна спрямованість  постійних комісій</w:t>
      </w:r>
      <w:r w:rsidR="006B325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постійні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Волинської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районної ради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28.12.2020</w:t>
      </w:r>
      <w:r w:rsidR="006B3254" w:rsidRPr="00573DA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2/3 «</w:t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постійні комісії Луцької районної ради Волинської області восьмого скликання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 xml:space="preserve">», виклавши його у </w:t>
      </w:r>
      <w:r w:rsidR="00840CBC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A54F22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6B32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8DF" w:rsidRPr="003812F9" w:rsidRDefault="00ED68DF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DF" w:rsidRPr="003812F9" w:rsidRDefault="00ED68DF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DF" w:rsidRDefault="00ED68DF" w:rsidP="00ED68DF">
      <w:pPr>
        <w:pStyle w:val="4"/>
        <w:rPr>
          <w:szCs w:val="28"/>
        </w:rPr>
      </w:pPr>
      <w:r w:rsidRPr="003812F9">
        <w:rPr>
          <w:szCs w:val="28"/>
        </w:rPr>
        <w:t xml:space="preserve">Голова районної ради                                      </w:t>
      </w:r>
      <w:r>
        <w:rPr>
          <w:szCs w:val="28"/>
        </w:rPr>
        <w:t xml:space="preserve">                              О.В.</w:t>
      </w:r>
      <w:proofErr w:type="spellStart"/>
      <w:r>
        <w:rPr>
          <w:szCs w:val="28"/>
        </w:rPr>
        <w:t>Омельчук</w:t>
      </w:r>
      <w:proofErr w:type="spellEnd"/>
    </w:p>
    <w:p w:rsidR="00A54F22" w:rsidRPr="00A54F22" w:rsidRDefault="00A54F22" w:rsidP="00A54F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4F22"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  <w:r w:rsidRPr="00A54F22">
        <w:rPr>
          <w:rFonts w:ascii="Times New Roman" w:hAnsi="Times New Roman" w:cs="Times New Roman"/>
          <w:sz w:val="28"/>
          <w:szCs w:val="28"/>
          <w:lang w:val="uk-UA"/>
        </w:rPr>
        <w:t>, 722421</w:t>
      </w:r>
    </w:p>
    <w:p w:rsidR="006B3254" w:rsidRPr="006B3254" w:rsidRDefault="00ED68DF" w:rsidP="00A54F2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</w:rPr>
        <w:br w:type="page"/>
      </w:r>
      <w:r w:rsidR="006B3254" w:rsidRPr="006B325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ED68DF" w:rsidRPr="006B3254" w:rsidRDefault="006B3254" w:rsidP="00A54F2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3254">
        <w:rPr>
          <w:rFonts w:ascii="Times New Roman" w:hAnsi="Times New Roman" w:cs="Times New Roman"/>
          <w:sz w:val="28"/>
          <w:szCs w:val="28"/>
          <w:lang w:val="uk-UA"/>
        </w:rPr>
        <w:t>до рішення районної ради</w:t>
      </w:r>
    </w:p>
    <w:p w:rsidR="00ED68DF" w:rsidRPr="008A6AB6" w:rsidRDefault="008A6AB6" w:rsidP="008A6AB6">
      <w:pPr>
        <w:tabs>
          <w:tab w:val="left" w:pos="311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AB6">
        <w:rPr>
          <w:rFonts w:ascii="Times New Roman" w:hAnsi="Times New Roman" w:cs="Times New Roman"/>
          <w:sz w:val="28"/>
          <w:szCs w:val="28"/>
        </w:rPr>
        <w:t>18.01.2021 №3/5</w:t>
      </w:r>
    </w:p>
    <w:p w:rsidR="006B3254" w:rsidRPr="003812F9" w:rsidRDefault="006B3254" w:rsidP="00ED68DF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68DF" w:rsidRDefault="00ED68DF" w:rsidP="00ED68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D68DF" w:rsidRDefault="00A54F22" w:rsidP="00ED68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</w:t>
      </w:r>
      <w:r w:rsidR="00ED68DF" w:rsidRPr="0038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="00ED68D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ED68DF" w:rsidRPr="003812F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 Функціональна спрямованість  постійних комісій</w:t>
      </w:r>
    </w:p>
    <w:p w:rsidR="00ED68DF" w:rsidRPr="005B71AA" w:rsidRDefault="005B71AA" w:rsidP="005B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6.1. </w:t>
      </w:r>
      <w:r w:rsidR="00ED68DF" w:rsidRPr="005B71AA">
        <w:rPr>
          <w:rFonts w:ascii="Times New Roman" w:hAnsi="Times New Roman" w:cs="Times New Roman"/>
          <w:b/>
          <w:sz w:val="28"/>
          <w:szCs w:val="28"/>
          <w:lang w:val="uk-UA"/>
        </w:rPr>
        <w:t>З питань використання майна спільної власності територіальних громад сіл, селищ, міст району:</w:t>
      </w:r>
    </w:p>
    <w:p w:rsidR="00ED68DF" w:rsidRPr="006116B6" w:rsidRDefault="00ED68DF" w:rsidP="00ED68D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3812F9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812F9">
        <w:rPr>
          <w:rFonts w:ascii="Times New Roman" w:hAnsi="Times New Roman" w:cs="Times New Roman"/>
          <w:sz w:val="28"/>
          <w:szCs w:val="28"/>
        </w:rPr>
        <w:t xml:space="preserve">вносить   до  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  ради  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F9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3812F9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381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селищ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здійснює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контроль за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управлінням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майном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106D">
        <w:rPr>
          <w:rFonts w:ascii="Times New Roman" w:hAnsi="Times New Roman" w:cs="Times New Roman"/>
          <w:bCs/>
          <w:sz w:val="28"/>
          <w:szCs w:val="28"/>
        </w:rPr>
        <w:t>належить</w:t>
      </w:r>
      <w:proofErr w:type="spellEnd"/>
      <w:r w:rsidRPr="00EE106D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і міст району;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готує пропозиції щодо переліку та умов приватизації об’єктів спільної власності територіальних громад сіл, селищ і міст району;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перевіряє дотримання умов договорів купівлі-продажу приватизованих об’єктів спільної власності територіальних громад сіл, селищ і міст</w:t>
      </w:r>
      <w:r w:rsidR="00A54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 xml:space="preserve"> району;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готує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пропозиції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щодо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подальшого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використання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майна,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його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відчуження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чи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списання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>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погоджує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технічний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висновок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можливість</w:t>
      </w:r>
      <w:proofErr w:type="spellEnd"/>
      <w:r w:rsidRPr="006446F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iCs/>
          <w:sz w:val="28"/>
          <w:szCs w:val="28"/>
        </w:rPr>
        <w:t>виконання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невідокремлюваних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переозброєння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F4">
        <w:rPr>
          <w:rFonts w:ascii="Times New Roman" w:hAnsi="Times New Roman" w:cs="Times New Roman"/>
          <w:sz w:val="28"/>
          <w:szCs w:val="28"/>
        </w:rPr>
        <w:t>орендованого</w:t>
      </w:r>
      <w:proofErr w:type="spellEnd"/>
      <w:r w:rsidRPr="006446F4">
        <w:rPr>
          <w:rFonts w:ascii="Times New Roman" w:hAnsi="Times New Roman" w:cs="Times New Roman"/>
          <w:sz w:val="28"/>
          <w:szCs w:val="28"/>
        </w:rPr>
        <w:t xml:space="preserve"> майна;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7507C">
        <w:rPr>
          <w:rFonts w:ascii="Times New Roman" w:hAnsi="Times New Roman" w:cs="Times New Roman"/>
          <w:sz w:val="28"/>
          <w:szCs w:val="28"/>
          <w:lang w:val="uk-UA"/>
        </w:rPr>
        <w:t>розглядає питання  щодо роботи підприємств спільної власності територі</w:t>
      </w:r>
      <w:r w:rsidR="00A54F22">
        <w:rPr>
          <w:rFonts w:ascii="Times New Roman" w:hAnsi="Times New Roman" w:cs="Times New Roman"/>
          <w:sz w:val="28"/>
          <w:szCs w:val="28"/>
          <w:lang w:val="uk-UA"/>
        </w:rPr>
        <w:t>альних громад сіл, селищ і міст</w:t>
      </w:r>
      <w:r w:rsidRPr="00A7507C">
        <w:rPr>
          <w:rFonts w:ascii="Times New Roman" w:hAnsi="Times New Roman" w:cs="Times New Roman"/>
          <w:sz w:val="28"/>
          <w:szCs w:val="28"/>
          <w:lang w:val="uk-UA"/>
        </w:rPr>
        <w:t xml:space="preserve"> району, їх фінансові плани, заслуховує звіти їх керівників, попередньо розглядає кандидатури осіб, які пропонується для призначення  або звільнення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>за пропозиціями установ, підприємств, організацій спільної власності територіальних громад сіл, селищ і міст району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глядає зміни до їхніх статутів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 та готує рекомендації для розгляду головою районної ради;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>вивчає питання щодо порушень статутів установ, підприємств, організацій спільної власності територіальних громад сіл, селищ і міст району і вносить відповідні рекомендації на пленарне засідання сесії;</w:t>
      </w:r>
    </w:p>
    <w:p w:rsidR="00ED68DF" w:rsidRDefault="00ED68DF" w:rsidP="00ED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E106D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</w:t>
      </w:r>
      <w:r>
        <w:rPr>
          <w:rFonts w:ascii="Times New Roman" w:hAnsi="Times New Roman" w:cs="Times New Roman"/>
          <w:sz w:val="28"/>
          <w:szCs w:val="28"/>
          <w:lang w:val="uk-UA"/>
        </w:rPr>
        <w:t>аїни та рішеннями районної ради;</w:t>
      </w:r>
    </w:p>
    <w:p w:rsidR="00ED68DF" w:rsidRDefault="00ED68DF" w:rsidP="00ED68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254" w:rsidRDefault="006B3254" w:rsidP="00ED68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1AA" w:rsidRDefault="005B71AA" w:rsidP="005B71AA">
      <w:pPr>
        <w:pStyle w:val="3"/>
        <w:rPr>
          <w:b/>
          <w:szCs w:val="28"/>
        </w:rPr>
      </w:pPr>
      <w:r>
        <w:rPr>
          <w:b/>
          <w:szCs w:val="28"/>
        </w:rPr>
        <w:t>6.2</w:t>
      </w:r>
      <w:r w:rsidRPr="00E362C2">
        <w:rPr>
          <w:b/>
          <w:szCs w:val="28"/>
        </w:rPr>
        <w:t>.З питань сільського господарства, продовольства, земельних відносин</w:t>
      </w:r>
    </w:p>
    <w:p w:rsidR="00A54F22" w:rsidRPr="00A54F22" w:rsidRDefault="00A54F22" w:rsidP="00A54F22">
      <w:pPr>
        <w:spacing w:after="0" w:line="240" w:lineRule="auto"/>
        <w:rPr>
          <w:lang w:val="uk-UA"/>
        </w:rPr>
      </w:pPr>
    </w:p>
    <w:p w:rsidR="005B71AA" w:rsidRPr="003812F9" w:rsidRDefault="005B71AA" w:rsidP="005B71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програм щодо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>в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носить пропозиції щодо збільшення виробництва </w:t>
      </w:r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сільськогосподарськ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сировин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ходом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весняно-польових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збиранням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врожаю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станом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зимі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lastRenderedPageBreak/>
        <w:t>господарств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паливно-мастильними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меліорації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земель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ефективністю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переданих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колективну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івноправного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5B71AA" w:rsidRPr="008C4DFF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 проекти рішень та </w:t>
      </w: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затвердження проектів землеустрою про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селищ,</w:t>
      </w:r>
      <w:r w:rsidR="00A54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міст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входять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складу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району;</w:t>
      </w:r>
    </w:p>
    <w:p w:rsidR="005B71AA" w:rsidRPr="008C4DFF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C4DFF">
        <w:rPr>
          <w:rFonts w:ascii="Times New Roman" w:hAnsi="Times New Roman" w:cs="Times New Roman"/>
          <w:sz w:val="28"/>
          <w:szCs w:val="28"/>
          <w:lang w:val="uk-UA"/>
        </w:rPr>
        <w:t xml:space="preserve">надає попередні рекомендації щодо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внесення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Верховної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обласних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пропозицій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районів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</w:t>
      </w:r>
      <w:proofErr w:type="spellEnd"/>
      <w:r w:rsidRPr="008C4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5B71AA" w:rsidRPr="003812F9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вносить пропозиції щодо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і об’єктів природно-заповідного фонду місцевого значення;</w:t>
      </w:r>
    </w:p>
    <w:p w:rsidR="005B71AA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5B71AA" w:rsidRPr="00CC69ED" w:rsidRDefault="005B71AA" w:rsidP="005B71A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з питань пов’язаних із забезпеченням сільськогосподарською  продукцією населення, що проживає на території, забрудненій внаслідок аварії на Чорнобильській АЕС; </w:t>
      </w:r>
    </w:p>
    <w:p w:rsidR="005B71AA" w:rsidRPr="003812F9" w:rsidRDefault="005B71AA" w:rsidP="005B71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5B71AA" w:rsidRDefault="005B71AA" w:rsidP="005B71AA">
      <w:pPr>
        <w:rPr>
          <w:lang w:val="uk-UA"/>
        </w:rPr>
      </w:pPr>
    </w:p>
    <w:p w:rsidR="005B71AA" w:rsidRDefault="005B71AA" w:rsidP="005B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>6.3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B7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</w:t>
      </w:r>
      <w:proofErr w:type="spellStart"/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>зовнішньо-економічних</w:t>
      </w:r>
      <w:proofErr w:type="spellEnd"/>
      <w:r w:rsidRPr="005B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зв’язків</w:t>
      </w:r>
    </w:p>
    <w:p w:rsidR="005B71AA" w:rsidRDefault="005B71AA" w:rsidP="005B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1AA" w:rsidRPr="00973732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>- вивчає та розглядає питання, пов'язані з реалізацією державної політики в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галузі освіти, забезпеченням закладами освіти державних вимог щодо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змісту, рівня та обсягу дошкільної, позашкільної, професійно-технічної, загальної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освіти незалежно від їх підпорядкування і форм власності, розвитком</w:t>
      </w:r>
      <w:r w:rsidRPr="00973732">
        <w:rPr>
          <w:rFonts w:ascii="Times New Roman" w:hAnsi="Times New Roman" w:cs="Times New Roman"/>
          <w:lang w:val="uk-UA"/>
        </w:rPr>
        <w:t xml:space="preserve">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режі закладів освіти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району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, реорганізацією та ліквідацією;</w:t>
      </w:r>
    </w:p>
    <w:p w:rsidR="005B71AA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32">
        <w:rPr>
          <w:rFonts w:ascii="Times New Roman" w:hAnsi="Times New Roman" w:cs="Times New Roman"/>
          <w:sz w:val="28"/>
          <w:szCs w:val="28"/>
          <w:lang w:val="uk-UA"/>
        </w:rPr>
        <w:t>- вивчає та заслуховує питання, пов'язані з охороною здоров'я дітей і організацією оздоровчих заходів, створення безпечних ум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ов навчання і праці учасників навчально-виховного процесу, вживає заходів з метою захи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сту прав та інтересів неповнолітніх, які виховуються в сім'ях опікунів, шк</w:t>
      </w:r>
      <w:r w:rsidRPr="00973732">
        <w:rPr>
          <w:rFonts w:ascii="Times New Roman" w:hAnsi="Times New Roman" w:cs="Times New Roman"/>
          <w:spacing w:val="-2"/>
          <w:sz w:val="28"/>
          <w:szCs w:val="28"/>
          <w:lang w:val="uk-UA"/>
        </w:rPr>
        <w:t>олах-інтернатах, дитячих і сімейних будинках та інших закладах, у тому числі пр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иватних;</w:t>
      </w:r>
    </w:p>
    <w:p w:rsidR="005B71AA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 відродженням і розвитком культури українського народу, культур національних меншин, які проживають на території району, забезпеченням охорони пам'яток історії та культури, створенням умов для розвитку самодіяльного мистецтва, формуванням здорових потреб і високих естетичних смаків населення;</w:t>
      </w:r>
    </w:p>
    <w:p w:rsidR="005B71AA" w:rsidRPr="00973732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аналізує стан забезпечення гарантованого громадянам права на свободу со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вісті, створення віруючим різних конфесій умов і можливостей для сповідання релігії та вносить відповідні рекомендації на розгляд ради;</w:t>
      </w:r>
    </w:p>
    <w:p w:rsidR="005B71AA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розглядає питання, пов'язані зі свободою слова, видавничою справою, за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безпеченням та вдосконаленням системи інформаційної безпеки;</w:t>
      </w:r>
    </w:p>
    <w:p w:rsidR="005B71AA" w:rsidRPr="00973732" w:rsidRDefault="005B71AA" w:rsidP="00A54F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питання, пов'язані з реалізацією державної політики в галузі утвердження в суспільстві загальнолюдських гуманістичних цінностей, </w:t>
      </w:r>
      <w:r w:rsidRPr="00973732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відродження культурної спадщини українського народу</w:t>
      </w:r>
      <w:r w:rsidRPr="009737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502186" w:rsidRDefault="00ED68DF" w:rsidP="00A54F22">
      <w:pPr>
        <w:pStyle w:val="a7"/>
        <w:numPr>
          <w:ilvl w:val="0"/>
          <w:numId w:val="1"/>
        </w:numPr>
        <w:spacing w:after="0" w:line="240" w:lineRule="auto"/>
        <w:ind w:hanging="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186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відповідних галузевих місцевих програм;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питання, пов’язані з реалізацією державної політики в галузі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, розвитком мережі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, їх створенням, реорганізацією та ліквідацією;</w:t>
      </w:r>
    </w:p>
    <w:p w:rsidR="00ED68DF" w:rsidRPr="00A13B1B" w:rsidRDefault="00ED68DF" w:rsidP="00A54F22">
      <w:pPr>
        <w:pStyle w:val="a7"/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B1B">
        <w:rPr>
          <w:rFonts w:ascii="Times New Roman" w:hAnsi="Times New Roman" w:cs="Times New Roman"/>
          <w:sz w:val="28"/>
          <w:szCs w:val="28"/>
          <w:lang w:val="uk-UA"/>
        </w:rPr>
        <w:t xml:space="preserve">вивчає питання надання кваліфікованої медичної допомоги населенню району, розвитку і вдосконалення мережі лікувальних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що належить до спільної власності територіальних громад сіл, селищ і міста району</w:t>
      </w:r>
      <w:r w:rsidRPr="00A13B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та вивчає питання, пов’язані з поліпшенням умов праці,  медичного обслуговування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навчально-виховних закладах незалежно від їх відомчого підпорядкування, літнього оздоровлення дітей в санаторно-курортних та інших закладах, виробництва, реалізації і споживання продуктів дитячого харчування;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заслуховує питання, пов'язані з охороною здоров’я дітей і організацією оздоровчих заходів, створенням безпечних умов навчання і праці учасників навчально-виховного процесу, вживає заходів до захисту прав та інтересів неповнолітніх, які виховуються в сім'ях опікунів, школах-інтернатах, дитячих і сімейних будинках та інших закладах, у тому числі приватних;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станом матеріально-побутового забезпечення та потребами соціально незахищених верств населення, вжиттям заходів щодо створення спеціалізованих служб для надання соціальних та інших послуг цим громадянам;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готує рекомендації з питань, пов’язаних із розширенням системи адресної соціальної допомоги і підтримки малозабезпечених громадян та сімей з дітьми,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 xml:space="preserve">сім’ям військовослужбовців –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ООС(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АТО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0F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 підвищенням рівня обслуговування громадян, які перебувають у закладах соціального захисту населення;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 пов’язані з реалізацією в районі державної політики у сфері поліпшення становища сім’ї, жінок, молоді та дітей, демографічної ситуації, заохочення материнства, забезпечення здорового всебічного розвитку молоді та дітей;</w:t>
      </w:r>
    </w:p>
    <w:p w:rsidR="00ED68DF" w:rsidRPr="003812F9" w:rsidRDefault="00ED68DF" w:rsidP="00A54F22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відповідними установами та органами вивчає і розробляє рекомендації щодо поліпшення обслуговування ветеранів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війни, 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інвалідів різних категорій, малозабезпечених громадян, розвитку мережі закладів соціального забезпечення;</w:t>
      </w:r>
    </w:p>
    <w:p w:rsidR="00ED68DF" w:rsidRPr="008C4DFF" w:rsidRDefault="00ED68DF" w:rsidP="00A54F2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прияє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соціально-культурного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C40FA2" w:rsidRDefault="00ED68DF" w:rsidP="00A54F2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FA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попередньо розглядає кандидатури осіб, які пропонується для призначення  (або звільнення) на посаду керівників закладів охорони здоров’я, заслуховує звіти про їх роботу;</w:t>
      </w:r>
    </w:p>
    <w:p w:rsidR="00ED68DF" w:rsidRDefault="00ED68DF" w:rsidP="00A54F2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87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проекти Територіальних програм зайнятості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07873">
        <w:rPr>
          <w:rFonts w:ascii="Times New Roman" w:hAnsi="Times New Roman" w:cs="Times New Roman"/>
          <w:sz w:val="28"/>
          <w:szCs w:val="28"/>
          <w:lang w:val="uk-UA"/>
        </w:rPr>
        <w:t>, звіти про їх виконання;</w:t>
      </w:r>
    </w:p>
    <w:p w:rsidR="005B71AA" w:rsidRPr="00C84868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в межах своїх повноважень готує проекти рішень з питань сім'ї, дітей, жінок, молоді, розвитку фізичної культури та спорту, туризму і в установленому порядку вносить їх на розгляд районної ради;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подає на розгляд пропозиції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 w:rsidRPr="00753979">
        <w:rPr>
          <w:rFonts w:ascii="Times New Roman" w:hAnsi="Times New Roman" w:cs="Times New Roman"/>
          <w:sz w:val="28"/>
          <w:szCs w:val="28"/>
          <w:lang w:val="uk-UA"/>
        </w:rPr>
        <w:t>бюджетних асигнувань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програм і здійснення заходів, спрямованих на поліпшення становища дітей, мо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лоді, жінок, сім'ї, на розвиток фізичної культури і спорту та вносить зміни до їх об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сягів;</w:t>
      </w:r>
    </w:p>
    <w:p w:rsidR="005B71AA" w:rsidRPr="00C84868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зайнятості у сфері туризму;</w:t>
      </w:r>
    </w:p>
    <w:p w:rsidR="005B71AA" w:rsidRPr="00C84868" w:rsidRDefault="005B71AA" w:rsidP="00A54F2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здійснює контроль за: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організацією роботи з фізичного виховання і впровадження фізкультурно-оздоровчої діяльності у навчально-виховній сфері на принципах індивідуального</w:t>
      </w:r>
      <w:r w:rsidRPr="00C84868">
        <w:rPr>
          <w:rFonts w:ascii="Times New Roman" w:hAnsi="Times New Roman" w:cs="Times New Roman"/>
          <w:lang w:val="uk-UA"/>
        </w:rPr>
        <w:t xml:space="preserve"> 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підходу, пріоритету оздоровчої спрямованості, широкого використання різноманітних засобів і форм фізичного вдосконалення та безперервності процесу;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проведенням заходів щодо соціального захисту сім'ї, дітей, жінок, молоді, спортсменів, зокрема спортсменів-інвалідів, ветеранів спорту, тренерів, інших фахівців фізичної культури і спорту;</w:t>
      </w:r>
    </w:p>
    <w:p w:rsidR="005B71AA" w:rsidRPr="00C84868" w:rsidRDefault="005B71AA" w:rsidP="00A54F2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сприяє впровадженню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>прогресивних форм виховання дітей-сиріт і дітей, позбавлених батьківського піклування (дитячі будинки сімейного типу, прийомні сім’ї тощо);</w:t>
      </w:r>
    </w:p>
    <w:p w:rsidR="005B71AA" w:rsidRPr="00C84868" w:rsidRDefault="005B71AA" w:rsidP="00A54F22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sz w:val="28"/>
          <w:szCs w:val="28"/>
          <w:lang w:val="uk-UA"/>
        </w:rPr>
        <w:t>сприяє створенню цільових благодійних фондів, діяльність яких спрямована н</w:t>
      </w:r>
      <w:r w:rsidRPr="00C84868">
        <w:rPr>
          <w:rFonts w:ascii="Times New Roman" w:hAnsi="Times New Roman" w:cs="Times New Roman"/>
          <w:spacing w:val="-1"/>
          <w:sz w:val="28"/>
          <w:szCs w:val="28"/>
          <w:lang w:val="uk-UA"/>
        </w:rPr>
        <w:t>а підтримку молодіжних, дитячих закладів, фізкультурно-спортивних,</w:t>
      </w:r>
      <w:r w:rsidRPr="00C84868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програм, активізацію національно-патріотичного виховання, фізкультурно-оздоровчої роботи, надає організаційну та консультаційно-методичну допомогу молодіжним, дитячим, жіночим, фізкультурно-спортивним гр</w:t>
      </w:r>
      <w:r w:rsidRPr="00C84868">
        <w:rPr>
          <w:rFonts w:ascii="Times New Roman" w:hAnsi="Times New Roman" w:cs="Times New Roman"/>
          <w:spacing w:val="-4"/>
          <w:sz w:val="28"/>
          <w:szCs w:val="28"/>
          <w:lang w:val="uk-UA"/>
        </w:rPr>
        <w:t>омадським організаціям;</w:t>
      </w:r>
    </w:p>
    <w:p w:rsidR="005B71AA" w:rsidRPr="004D2441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вносить рекомендації щодо 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удосконалення форм і методів фізкультурно-оздоровчої роботи у виробничій і соціально-побутовій сфері з метою залучення широких верств на</w:t>
      </w:r>
      <w:r w:rsidRPr="004D2441">
        <w:rPr>
          <w:rFonts w:ascii="Times New Roman" w:hAnsi="Times New Roman" w:cs="Times New Roman"/>
          <w:spacing w:val="-1"/>
          <w:sz w:val="28"/>
          <w:szCs w:val="28"/>
          <w:lang w:val="uk-UA"/>
        </w:rPr>
        <w:t>селення до занять фізичною культурою, спортом і туризмом;</w:t>
      </w:r>
    </w:p>
    <w:p w:rsidR="005B71AA" w:rsidRPr="004D2441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D2441">
        <w:rPr>
          <w:rFonts w:ascii="Times New Roman" w:hAnsi="Times New Roman" w:cs="Times New Roman"/>
          <w:sz w:val="28"/>
          <w:szCs w:val="28"/>
          <w:lang w:val="uk-UA"/>
        </w:rPr>
        <w:t xml:space="preserve">здійснює в межах своїх повноважень контроль за організацією та проведенням заходів стосовно сім’ї, жінок, молоді з фізичної культури, спорту і туризму 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4D2441">
        <w:rPr>
          <w:rFonts w:ascii="Times New Roman" w:hAnsi="Times New Roman" w:cs="Times New Roman"/>
          <w:sz w:val="28"/>
          <w:szCs w:val="28"/>
          <w:lang w:val="uk-UA"/>
        </w:rPr>
        <w:t>, використанням фінансових і матеріальних ресурсів, що виділяються з відповідних бюджетів на вказану мету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1AA" w:rsidRPr="00B02CF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проведенням єдиної державної зовнішньоекономічн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>ої політики на території району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1AA" w:rsidRPr="00B02CF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(проектів)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зовнішньоекономічної діяльності в району, заходів щодо підвищення їх ефективності, поліпшення структури експорту і імпорту товарів, надання рекомендацій з цих питань суб'єктам господарської діяльності району;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(готує) проекти рішень районної ради та проекти районних програм з питань міжнародного співробітництва, зовнішньоекономічних 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lastRenderedPageBreak/>
        <w:t>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питання щодо фінансування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заходів районних програм з питань  розвитку туризму;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розглядає та приймає рекомендації щодо укладення угод про міжнародне співробітництво;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 xml:space="preserve">сприяє створенню умов та розвитку міжнародних і транспортних відносин району з регіонами інших держав відповідно до місцевих, міжнародних  угод, проектів; </w:t>
      </w:r>
    </w:p>
    <w:p w:rsidR="005B71A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CFA">
        <w:rPr>
          <w:rFonts w:ascii="Times New Roman" w:hAnsi="Times New Roman" w:cs="Times New Roman"/>
          <w:sz w:val="28"/>
          <w:szCs w:val="28"/>
          <w:lang w:val="uk-UA"/>
        </w:rPr>
        <w:t>бере участь у розробці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02CFA">
        <w:rPr>
          <w:rFonts w:ascii="Times New Roman" w:hAnsi="Times New Roman" w:cs="Times New Roman"/>
          <w:sz w:val="28"/>
          <w:szCs w:val="28"/>
          <w:lang w:val="uk-UA"/>
        </w:rPr>
        <w:t>тів (програм)  міжнародного співробітництва, зовнішньоекономічних зв’язків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1AA" w:rsidRPr="00B02CFA" w:rsidRDefault="005B71AA" w:rsidP="00A54F22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рішеннями районної ради з питань, що належить до компетенції комісії.</w:t>
      </w:r>
    </w:p>
    <w:p w:rsidR="005B71AA" w:rsidRPr="003812F9" w:rsidRDefault="005B71AA" w:rsidP="005B71AA">
      <w:pPr>
        <w:pStyle w:val="23"/>
        <w:ind w:left="0"/>
        <w:jc w:val="center"/>
        <w:rPr>
          <w:bCs/>
          <w:sz w:val="28"/>
          <w:szCs w:val="28"/>
        </w:rPr>
      </w:pPr>
    </w:p>
    <w:p w:rsidR="005B71AA" w:rsidRPr="00BF45EF" w:rsidRDefault="00ED68DF" w:rsidP="00BF45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2C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F45EF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="00BF45EF" w:rsidRPr="00BF45EF">
        <w:rPr>
          <w:rFonts w:ascii="Times New Roman" w:hAnsi="Times New Roman" w:cs="Times New Roman"/>
          <w:sz w:val="24"/>
          <w:szCs w:val="24"/>
        </w:rPr>
        <w:t xml:space="preserve"> </w:t>
      </w:r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промисловості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транспорту,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зв’язку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паливно-енергетичного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комплексу,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екології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раціонального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природних</w:t>
      </w:r>
      <w:proofErr w:type="spellEnd"/>
      <w:r w:rsidR="00BF45EF" w:rsidRPr="00BF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45EF" w:rsidRPr="00BF45EF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</w:p>
    <w:p w:rsidR="00BF45EF" w:rsidRPr="003812F9" w:rsidRDefault="00BF45EF" w:rsidP="00C12EBA">
      <w:pPr>
        <w:numPr>
          <w:ilvl w:val="0"/>
          <w:numId w:val="1"/>
        </w:numPr>
        <w:spacing w:after="0" w:line="240" w:lineRule="auto"/>
        <w:ind w:hanging="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опередньо розглядає проекти відповідних галузевих місцевих програм;</w:t>
      </w:r>
    </w:p>
    <w:p w:rsidR="00BF45EF" w:rsidRPr="003812F9" w:rsidRDefault="00BF45EF" w:rsidP="00C12EBA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вивчає та розглядає на своїх засіданнях стан реалізації програм соціально-економічного і культурного розвитку адміністративно-територіальних одиниць у галузях промисловості, транспорту та зв’язку;</w:t>
      </w:r>
    </w:p>
    <w:p w:rsidR="00BF45EF" w:rsidRPr="003812F9" w:rsidRDefault="00BF45EF" w:rsidP="00C12EBA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потреби району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перевезенні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залізничним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транспортом,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BF45EF" w:rsidRPr="004E1CB9" w:rsidRDefault="00BF45EF" w:rsidP="00C12EBA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та здійсненні заходів щодо поліпшення ін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вестиційного клімату в районі для залучення коштів на розвиток промисловості, тр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анспорту та зв'язку;</w:t>
      </w:r>
    </w:p>
    <w:p w:rsidR="00BF45EF" w:rsidRPr="004E1CB9" w:rsidRDefault="00BF45EF" w:rsidP="00C12EBA">
      <w:pPr>
        <w:pStyle w:val="a7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аналізує стан виконання інвестиційних намірів щодо будівництва об'єктів соціально-культурного призначення та житла,  залучених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 коштів і коштів інших джерел фінансування, що спрямовуються на цю мету;</w:t>
      </w:r>
    </w:p>
    <w:p w:rsidR="00BF45EF" w:rsidRDefault="00BF45EF" w:rsidP="00C12EB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>вивчає та розглядає питання, пов'язані з розвитком житлово-комунального го</w:t>
      </w:r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сподарства району у сфері </w:t>
      </w:r>
      <w:proofErr w:type="spellStart"/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>водо-</w:t>
      </w:r>
      <w:proofErr w:type="spellEnd"/>
      <w:r w:rsidRPr="004E1CB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 теплопостачання, водовідведення, 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та ремонту житла, дорожнього і зеленого господарства та благоустрою, надання послуг населенню;</w:t>
      </w:r>
    </w:p>
    <w:p w:rsidR="00BF45EF" w:rsidRPr="004E1CB9" w:rsidRDefault="00BF45EF" w:rsidP="00C12EB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CB9">
        <w:rPr>
          <w:rFonts w:ascii="Times New Roman" w:hAnsi="Times New Roman" w:cs="Times New Roman"/>
          <w:sz w:val="28"/>
          <w:szCs w:val="28"/>
          <w:lang w:val="uk-UA"/>
        </w:rPr>
        <w:t xml:space="preserve">вивчає та розглядає на своїх засіданнях питання, пов'язані із забезпеченням паливно-енергетичними ресурсами господарського комплексу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4E1CB9">
        <w:rPr>
          <w:rFonts w:ascii="Times New Roman" w:hAnsi="Times New Roman" w:cs="Times New Roman"/>
          <w:sz w:val="28"/>
          <w:szCs w:val="28"/>
          <w:lang w:val="uk-UA"/>
        </w:rPr>
        <w:t>, споживанням енергоносіїв, проекти програм енергозбереження, заслуховує звіти про їх виконання;</w:t>
      </w:r>
    </w:p>
    <w:p w:rsidR="00BF45EF" w:rsidRDefault="00BF45EF" w:rsidP="00C12EB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6A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пропозицій щодо покращення роботи паливно-енергетичного комплексу району та впровадження нов</w:t>
      </w:r>
      <w:r>
        <w:rPr>
          <w:rFonts w:ascii="Times New Roman" w:hAnsi="Times New Roman" w:cs="Times New Roman"/>
          <w:sz w:val="28"/>
          <w:szCs w:val="28"/>
          <w:lang w:val="uk-UA"/>
        </w:rPr>
        <w:t>их енергозберігаючих технологій;</w:t>
      </w:r>
    </w:p>
    <w:p w:rsidR="00BF45EF" w:rsidRDefault="00BF45EF" w:rsidP="00C12EBA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попереднього узгоджує  розміри тарифів на жилого-комунальні  послуги, які надаються підприємствами, що перебувають у спільній власності територіальних громад сіл, селищ і міста району;</w:t>
      </w:r>
    </w:p>
    <w:p w:rsidR="00ED68DF" w:rsidRPr="00237405" w:rsidRDefault="00ED68DF" w:rsidP="00C12E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8C4D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8C4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C4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DF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природного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ED68DF" w:rsidRPr="003812F9" w:rsidRDefault="00ED68DF" w:rsidP="00C12EB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вод, атмосферного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;</w:t>
      </w:r>
    </w:p>
    <w:p w:rsidR="00ED68DF" w:rsidRPr="003812F9" w:rsidRDefault="00ED68DF" w:rsidP="00C12EBA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знешкодження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токсичних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радіактивних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агрохімікатів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7F7CF7" w:rsidRDefault="00ED68DF" w:rsidP="00C12EBA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визначенні пріоритетів екологічно безпечного розвитку, відтворенні та охороні природних ресурсів району; </w:t>
      </w:r>
    </w:p>
    <w:p w:rsidR="00ED68DF" w:rsidRPr="007F7CF7" w:rsidRDefault="00ED68DF" w:rsidP="00C12EBA">
      <w:pPr>
        <w:pStyle w:val="a7"/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7F7CF7">
        <w:rPr>
          <w:rFonts w:ascii="Times New Roman" w:hAnsi="Times New Roman" w:cs="Times New Roman"/>
          <w:sz w:val="28"/>
          <w:szCs w:val="28"/>
          <w:lang w:val="uk-UA"/>
        </w:rPr>
        <w:t>залучає до природоохоронної діяльності громадян, масові громадські організації і рухи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C12EBA">
      <w:pPr>
        <w:numPr>
          <w:ilvl w:val="0"/>
          <w:numId w:val="1"/>
        </w:numPr>
        <w:spacing w:after="0" w:line="240" w:lineRule="auto"/>
        <w:ind w:hanging="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</w:p>
    <w:p w:rsidR="00ED68DF" w:rsidRPr="00E362C2" w:rsidRDefault="00ED68DF" w:rsidP="00ED68DF"/>
    <w:p w:rsidR="00ED68DF" w:rsidRPr="00C12EBA" w:rsidRDefault="00BF45EF" w:rsidP="00C12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6.5</w:t>
      </w:r>
      <w:r w:rsidR="00ED68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D68DF" w:rsidRPr="009E066A">
        <w:rPr>
          <w:sz w:val="26"/>
          <w:szCs w:val="26"/>
          <w:lang w:val="uk-UA"/>
        </w:rPr>
        <w:t xml:space="preserve"> </w:t>
      </w:r>
      <w:r w:rsidR="00ED68DF" w:rsidRPr="00C12EBA">
        <w:rPr>
          <w:rFonts w:ascii="Times New Roman" w:hAnsi="Times New Roman" w:cs="Times New Roman"/>
          <w:b/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</w:p>
    <w:p w:rsidR="00ED68DF" w:rsidRPr="00C12EBA" w:rsidRDefault="00ED68DF" w:rsidP="00C12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9E066A" w:rsidRDefault="00ED68DF" w:rsidP="000D545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питання щодо дотримання депутатами вимог Конституції України, Закону України „ Про статус депутатів місцевих </w:t>
      </w:r>
      <w:proofErr w:type="spellStart"/>
      <w:r w:rsidRPr="009E066A">
        <w:rPr>
          <w:rFonts w:ascii="Times New Roman" w:hAnsi="Times New Roman" w:cs="Times New Roman"/>
          <w:sz w:val="28"/>
          <w:szCs w:val="28"/>
          <w:lang w:val="uk-UA"/>
        </w:rPr>
        <w:t>рад”</w:t>
      </w:r>
      <w:proofErr w:type="spellEnd"/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proofErr w:type="spellStart"/>
      <w:r w:rsidRPr="009E066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9E066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E066A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9E066A">
        <w:rPr>
          <w:rFonts w:ascii="Times New Roman" w:hAnsi="Times New Roman" w:cs="Times New Roman"/>
          <w:sz w:val="28"/>
          <w:szCs w:val="28"/>
          <w:lang w:val="uk-UA"/>
        </w:rPr>
        <w:t>,  регламенту роботи районної ради, інших питань, пов’язаних з депутатською діяльністю та дотриманням депутатом норм етики і моралі,  а в разі необхідності, готує та подає свої рекомендації щодо роботи депутата у раді;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обгрунтовує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відкликанням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депутата,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достроковим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припиненням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законом порядку;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адміністративно-територіальних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одиницях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роботу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812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організованою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заслуховує інформації прокурора району та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керівників органів Національної поліції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про стан законності, боротьби із злочинністю, охорони громадського порядку та результатів діяльності на відповідній території;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профілактиці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ED68DF" w:rsidRPr="00CC69ED" w:rsidRDefault="00ED68DF" w:rsidP="00ED68DF">
      <w:pPr>
        <w:widowControl w:val="0"/>
        <w:numPr>
          <w:ilvl w:val="0"/>
          <w:numId w:val="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запобігання та врегулювання конфлікту інтересів здійснює контроль за дотриманням вимог частини першої статті 59-1 Закону України «Про місцеве самоврядування в Україні» щодо додержання обов’язку головою, заступником голови районної ради,  депутатами районної  ради брати участь у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розгляді, підготовці та прийнятті рішень відповідною радою за умови самостійного публічного оголошення про це під час засідання ради, на якому розглядається відповідне питання;</w:t>
      </w:r>
    </w:p>
    <w:p w:rsidR="00ED68DF" w:rsidRPr="00CC69ED" w:rsidRDefault="00ED68DF" w:rsidP="00ED68DF">
      <w:pPr>
        <w:widowControl w:val="0"/>
        <w:numPr>
          <w:ilvl w:val="0"/>
          <w:numId w:val="1"/>
        </w:numPr>
        <w:tabs>
          <w:tab w:val="clear" w:pos="660"/>
        </w:tabs>
        <w:autoSpaceDE w:val="0"/>
        <w:autoSpaceDN w:val="0"/>
        <w:adjustRightInd w:val="0"/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надає голові, заступнику голови районної ради, депутатам районної ради консультації та роз’яснення щодо запобігання та врегулювання конфлікту інтересів, поводження з майном, що може бути неправомірною вигодою та подарунками відповідно до Закону України «Про запобігання корупції»;</w:t>
      </w:r>
    </w:p>
    <w:p w:rsidR="00ED68DF" w:rsidRPr="003812F9" w:rsidRDefault="00ED68DF" w:rsidP="00ED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гарантованого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права на свободу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сові</w:t>
      </w:r>
      <w:proofErr w:type="gramStart"/>
      <w:r w:rsidRPr="003812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віруючим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конфесій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сповідання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релігі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812F9">
        <w:rPr>
          <w:rFonts w:ascii="Times New Roman" w:hAnsi="Times New Roman" w:cs="Times New Roman"/>
          <w:sz w:val="28"/>
          <w:szCs w:val="28"/>
        </w:rPr>
        <w:t xml:space="preserve"> та вносить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риймає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 нормативно-правового характеру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ивчає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узагальнює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комісі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Pr="003812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опередньо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районною радою, 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ED"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проекти  районних програм щодо 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військовослужбовців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>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69ED">
        <w:rPr>
          <w:rFonts w:ascii="Times New Roman" w:hAnsi="Times New Roman" w:cs="Times New Roman"/>
          <w:sz w:val="28"/>
          <w:szCs w:val="28"/>
          <w:lang w:val="uk-UA"/>
        </w:rPr>
        <w:t xml:space="preserve"> їх сімей та інші питання з питань обороноздатності в  межах повноважень районної ради; </w:t>
      </w:r>
    </w:p>
    <w:p w:rsidR="00ED68DF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ED68DF" w:rsidRPr="00CC69ED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 розглядає питання щодо помічника-консультанта депутата районної ради;</w:t>
      </w:r>
    </w:p>
    <w:p w:rsidR="00ED68DF" w:rsidRDefault="00ED68DF" w:rsidP="00ED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68DF" w:rsidRDefault="00ED68DF" w:rsidP="00ED68DF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ED68DF" w:rsidRPr="00C84868" w:rsidRDefault="00ED68DF" w:rsidP="00ED68DF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8DF" w:rsidRPr="004D2441" w:rsidRDefault="00ED68DF" w:rsidP="000D54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F4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.6. З </w:t>
      </w:r>
      <w:r w:rsidRPr="004D2441">
        <w:rPr>
          <w:rFonts w:ascii="Times New Roman" w:hAnsi="Times New Roman" w:cs="Times New Roman"/>
          <w:b/>
          <w:sz w:val="28"/>
          <w:szCs w:val="28"/>
          <w:lang w:val="uk-UA"/>
        </w:rPr>
        <w:t>питань бюджету, фінансів та цінової політики</w:t>
      </w:r>
    </w:p>
    <w:p w:rsidR="00ED68DF" w:rsidRPr="00AE439B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опередньо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програм,</w:t>
      </w:r>
      <w:r w:rsidRPr="003812F9">
        <w:rPr>
          <w:rFonts w:ascii="Times New Roman" w:hAnsi="Times New Roman" w:cs="Times New Roman"/>
          <w:sz w:val="28"/>
          <w:szCs w:val="28"/>
        </w:rPr>
        <w:t xml:space="preserve"> районного бюджету,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резервного фонду,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DF" w:rsidRPr="00AE439B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E439B">
        <w:rPr>
          <w:rFonts w:ascii="Times New Roman" w:hAnsi="Times New Roman" w:cs="Times New Roman"/>
          <w:sz w:val="28"/>
          <w:szCs w:val="28"/>
          <w:lang w:val="uk-UA"/>
        </w:rPr>
        <w:t xml:space="preserve">пільно з іншими постійними комісіями готує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та </w:t>
      </w:r>
      <w:r w:rsidRPr="00AE439B">
        <w:rPr>
          <w:rFonts w:ascii="Times New Roman" w:hAnsi="Times New Roman" w:cs="Times New Roman"/>
          <w:sz w:val="28"/>
          <w:szCs w:val="28"/>
          <w:lang w:val="uk-UA"/>
        </w:rPr>
        <w:t>висновки, виступає з доповідями і співдоповідями з цих питань;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>,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, за використанням коштів, виділених на фінансування районних цільових програм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пропозиції щодо внесення змін до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інвестицій, </w:t>
      </w:r>
      <w:r w:rsidRPr="003812F9">
        <w:rPr>
          <w:rFonts w:ascii="Times New Roman" w:hAnsi="Times New Roman" w:cs="Times New Roman"/>
          <w:sz w:val="28"/>
          <w:szCs w:val="28"/>
        </w:rPr>
        <w:t>районного бюджету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3812F9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812F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r w:rsidRPr="003812F9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до районного бюджету;</w:t>
      </w:r>
    </w:p>
    <w:p w:rsidR="00ED68DF" w:rsidRPr="004868C6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 розглядає питання щодо </w:t>
      </w:r>
      <w:proofErr w:type="spellStart"/>
      <w:r w:rsidRPr="004868C6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868C6">
        <w:rPr>
          <w:rFonts w:ascii="Times New Roman" w:hAnsi="Times New Roman" w:cs="Times New Roman"/>
          <w:sz w:val="28"/>
          <w:szCs w:val="28"/>
          <w:lang w:val="uk-UA"/>
        </w:rPr>
        <w:t xml:space="preserve"> з районного бюджету  проектів та програм;</w:t>
      </w:r>
    </w:p>
    <w:p w:rsidR="00ED68DF" w:rsidRPr="00914216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lastRenderedPageBreak/>
        <w:t>забезпечує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, </w:t>
      </w:r>
      <w:r w:rsidRPr="00914216">
        <w:rPr>
          <w:rFonts w:ascii="Times New Roman" w:hAnsi="Times New Roman" w:cs="Times New Roman"/>
          <w:sz w:val="28"/>
          <w:szCs w:val="28"/>
          <w:lang w:val="uk-UA"/>
        </w:rPr>
        <w:t>які пропонуються для внесення на розгляд районної ради;</w:t>
      </w:r>
    </w:p>
    <w:p w:rsidR="00ED68DF" w:rsidRPr="00CD7EBF" w:rsidRDefault="00ED68DF" w:rsidP="00ED68DF">
      <w:pPr>
        <w:numPr>
          <w:ilvl w:val="0"/>
          <w:numId w:val="1"/>
        </w:numPr>
        <w:shd w:val="clear" w:color="auto" w:fill="FFFFFF"/>
        <w:tabs>
          <w:tab w:val="clear" w:pos="6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подання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експертного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CD7EBF">
        <w:rPr>
          <w:rFonts w:ascii="Times New Roman" w:hAnsi="Times New Roman" w:cs="Times New Roman"/>
          <w:sz w:val="28"/>
          <w:szCs w:val="28"/>
        </w:rPr>
        <w:t>проект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регуляторн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акт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D7EBF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проектом та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підписаним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органу для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D7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8DF" w:rsidRPr="00CD7EBF" w:rsidRDefault="00ED68DF" w:rsidP="00ED68DF">
      <w:pPr>
        <w:numPr>
          <w:ilvl w:val="0"/>
          <w:numId w:val="1"/>
        </w:numPr>
        <w:tabs>
          <w:tab w:val="clear" w:pos="660"/>
          <w:tab w:val="num" w:pos="0"/>
        </w:tabs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D7E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супроводжувався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 регуляторного акта при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внесенні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CD7EBF">
        <w:rPr>
          <w:rFonts w:ascii="Times New Roman" w:hAnsi="Times New Roman" w:cs="Times New Roman"/>
          <w:sz w:val="28"/>
          <w:szCs w:val="28"/>
        </w:rPr>
        <w:t xml:space="preserve">ради, 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експертного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проекту та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проекту регуляторного акта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статей 4 та 8 Закону</w:t>
      </w:r>
      <w:r w:rsidRPr="00CD7EB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CD7EBF">
        <w:rPr>
          <w:rFonts w:ascii="Times New Roman" w:hAnsi="Times New Roman" w:cs="Times New Roman"/>
          <w:sz w:val="28"/>
          <w:szCs w:val="28"/>
        </w:rPr>
        <w:t xml:space="preserve">Про засади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CD7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B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D7EB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D68DF" w:rsidRPr="00CC69ED" w:rsidRDefault="00ED68DF" w:rsidP="00ED68DF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передбачені чинним законодавством України та рішеннями районної ради;</w:t>
      </w:r>
    </w:p>
    <w:p w:rsidR="00ED68DF" w:rsidRPr="00BF45EF" w:rsidRDefault="00ED68DF" w:rsidP="00ED6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2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12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12F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3812F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812F9">
        <w:rPr>
          <w:rFonts w:ascii="Times New Roman" w:hAnsi="Times New Roman" w:cs="Times New Roman"/>
          <w:sz w:val="28"/>
          <w:szCs w:val="28"/>
          <w:lang w:val="uk-UA"/>
        </w:rPr>
        <w:t xml:space="preserve"> з вищевказаних питань.</w:t>
      </w:r>
      <w:r w:rsidR="000D545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F45EF" w:rsidRPr="003812F9" w:rsidRDefault="00BF45EF" w:rsidP="00BF45EF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ED68DF" w:rsidRPr="00BF45EF" w:rsidRDefault="00BF45EF" w:rsidP="00ED68DF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Литвак</w:t>
      </w:r>
      <w:proofErr w:type="spellEnd"/>
    </w:p>
    <w:sectPr w:rsidR="00ED68DF" w:rsidRPr="00BF45EF" w:rsidSect="00840CBC">
      <w:headerReference w:type="default" r:id="rId9"/>
      <w:pgSz w:w="11907" w:h="16840" w:code="9"/>
      <w:pgMar w:top="340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B7" w:rsidRDefault="003556B7" w:rsidP="007D778E">
      <w:pPr>
        <w:spacing w:after="0" w:line="240" w:lineRule="auto"/>
      </w:pPr>
      <w:r>
        <w:separator/>
      </w:r>
    </w:p>
  </w:endnote>
  <w:endnote w:type="continuationSeparator" w:id="0">
    <w:p w:rsidR="003556B7" w:rsidRDefault="003556B7" w:rsidP="007D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B7" w:rsidRDefault="003556B7" w:rsidP="007D778E">
      <w:pPr>
        <w:spacing w:after="0" w:line="240" w:lineRule="auto"/>
      </w:pPr>
      <w:r>
        <w:separator/>
      </w:r>
    </w:p>
  </w:footnote>
  <w:footnote w:type="continuationSeparator" w:id="0">
    <w:p w:rsidR="003556B7" w:rsidRDefault="003556B7" w:rsidP="007D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8580"/>
      <w:docPartObj>
        <w:docPartGallery w:val="Page Numbers (Top of Page)"/>
        <w:docPartUnique/>
      </w:docPartObj>
    </w:sdtPr>
    <w:sdtContent>
      <w:p w:rsidR="00B02CFA" w:rsidRDefault="003B46EC">
        <w:pPr>
          <w:pStyle w:val="a5"/>
          <w:jc w:val="center"/>
        </w:pPr>
        <w:r>
          <w:fldChar w:fldCharType="begin"/>
        </w:r>
        <w:r w:rsidR="000D545B">
          <w:instrText xml:space="preserve"> PAGE   \* MERGEFORMAT </w:instrText>
        </w:r>
        <w:r>
          <w:fldChar w:fldCharType="separate"/>
        </w:r>
        <w:r w:rsidR="008A6AB6">
          <w:rPr>
            <w:noProof/>
          </w:rPr>
          <w:t>2</w:t>
        </w:r>
        <w:r>
          <w:fldChar w:fldCharType="end"/>
        </w:r>
      </w:p>
    </w:sdtContent>
  </w:sdt>
  <w:p w:rsidR="00B02CFA" w:rsidRDefault="008A6A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9A1"/>
    <w:multiLevelType w:val="hybridMultilevel"/>
    <w:tmpl w:val="1F9886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52C"/>
    <w:multiLevelType w:val="singleLevel"/>
    <w:tmpl w:val="C744FBE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5C2A768A"/>
    <w:multiLevelType w:val="hybridMultilevel"/>
    <w:tmpl w:val="DEAC299C"/>
    <w:lvl w:ilvl="0" w:tplc="38DA55E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25C8F"/>
    <w:multiLevelType w:val="singleLevel"/>
    <w:tmpl w:val="38DA55E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6E7F4926"/>
    <w:multiLevelType w:val="multilevel"/>
    <w:tmpl w:val="2A22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8DF"/>
    <w:rsid w:val="000D545B"/>
    <w:rsid w:val="003556B7"/>
    <w:rsid w:val="003B46EC"/>
    <w:rsid w:val="004702B8"/>
    <w:rsid w:val="005B71AA"/>
    <w:rsid w:val="006B3254"/>
    <w:rsid w:val="00793BCC"/>
    <w:rsid w:val="007D778E"/>
    <w:rsid w:val="00840CBC"/>
    <w:rsid w:val="008A6AB6"/>
    <w:rsid w:val="00A54F22"/>
    <w:rsid w:val="00BF45EF"/>
    <w:rsid w:val="00C12EBA"/>
    <w:rsid w:val="00E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F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D68DF"/>
    <w:pPr>
      <w:keepNext/>
      <w:tabs>
        <w:tab w:val="left" w:pos="311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68DF"/>
    <w:pPr>
      <w:keepNext/>
      <w:tabs>
        <w:tab w:val="left" w:pos="311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D68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ED68DF"/>
    <w:pPr>
      <w:keepNext/>
      <w:tabs>
        <w:tab w:val="left" w:pos="311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6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6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D6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D68D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23">
    <w:name w:val="Body Text Indent 2"/>
    <w:basedOn w:val="a"/>
    <w:link w:val="24"/>
    <w:rsid w:val="00ED68DF"/>
    <w:pPr>
      <w:spacing w:after="0" w:line="240" w:lineRule="auto"/>
      <w:ind w:left="85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rsid w:val="00ED68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аголов"/>
    <w:basedOn w:val="a"/>
    <w:qFormat/>
    <w:rsid w:val="00ED68D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D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8DF"/>
    <w:rPr>
      <w:rFonts w:eastAsiaTheme="minorEastAsia"/>
      <w:lang w:val="ru-RU" w:eastAsia="ru-RU"/>
    </w:rPr>
  </w:style>
  <w:style w:type="paragraph" w:styleId="a7">
    <w:name w:val="List Paragraph"/>
    <w:basedOn w:val="a"/>
    <w:uiPriority w:val="34"/>
    <w:qFormat/>
    <w:rsid w:val="00ED68DF"/>
    <w:pPr>
      <w:ind w:left="720"/>
      <w:contextualSpacing/>
    </w:pPr>
  </w:style>
  <w:style w:type="character" w:styleId="a8">
    <w:name w:val="Strong"/>
    <w:basedOn w:val="a0"/>
    <w:uiPriority w:val="22"/>
    <w:qFormat/>
    <w:rsid w:val="00ED68DF"/>
    <w:rPr>
      <w:b/>
      <w:bCs/>
    </w:rPr>
  </w:style>
  <w:style w:type="paragraph" w:styleId="a9">
    <w:name w:val="Normal (Web)"/>
    <w:basedOn w:val="a"/>
    <w:uiPriority w:val="99"/>
    <w:rsid w:val="006B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B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2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82634-AC31-4EBA-BFC0-9CE5C1BA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12690</Words>
  <Characters>7234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6</cp:revision>
  <dcterms:created xsi:type="dcterms:W3CDTF">2021-01-15T09:01:00Z</dcterms:created>
  <dcterms:modified xsi:type="dcterms:W3CDTF">2021-01-21T12:09:00Z</dcterms:modified>
</cp:coreProperties>
</file>