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0B9" w:rsidRPr="005740B9" w:rsidRDefault="005740B9" w:rsidP="005740B9">
      <w:pPr>
        <w:ind w:left="5529" w:firstLine="573"/>
        <w:rPr>
          <w:szCs w:val="28"/>
        </w:rPr>
      </w:pPr>
      <w:r w:rsidRPr="005740B9">
        <w:rPr>
          <w:szCs w:val="28"/>
        </w:rPr>
        <w:t>ЗАТВЕРДЖЕНО</w:t>
      </w:r>
    </w:p>
    <w:p w:rsidR="005740B9" w:rsidRPr="005740B9" w:rsidRDefault="005740B9" w:rsidP="005740B9">
      <w:pPr>
        <w:ind w:left="5529" w:firstLine="573"/>
        <w:rPr>
          <w:szCs w:val="28"/>
        </w:rPr>
      </w:pPr>
      <w:r w:rsidRPr="005740B9">
        <w:rPr>
          <w:szCs w:val="28"/>
        </w:rPr>
        <w:t>Рішення районної ради</w:t>
      </w:r>
    </w:p>
    <w:p w:rsidR="005740B9" w:rsidRPr="005740B9" w:rsidRDefault="00EF6913" w:rsidP="005740B9">
      <w:pPr>
        <w:ind w:left="5529" w:firstLine="573"/>
        <w:rPr>
          <w:szCs w:val="28"/>
        </w:rPr>
      </w:pPr>
      <w:r>
        <w:rPr>
          <w:szCs w:val="28"/>
        </w:rPr>
        <w:t xml:space="preserve">від </w:t>
      </w:r>
      <w:r w:rsidRPr="00EF6913">
        <w:rPr>
          <w:szCs w:val="28"/>
          <w:u w:val="single"/>
        </w:rPr>
        <w:t>10.07.2020</w:t>
      </w:r>
      <w:r>
        <w:rPr>
          <w:szCs w:val="28"/>
        </w:rPr>
        <w:t xml:space="preserve"> № </w:t>
      </w:r>
      <w:r w:rsidRPr="00EF6913">
        <w:rPr>
          <w:szCs w:val="28"/>
          <w:u w:val="single"/>
        </w:rPr>
        <w:t>50/17</w:t>
      </w:r>
    </w:p>
    <w:p w:rsidR="005740B9" w:rsidRPr="005740B9" w:rsidRDefault="005740B9" w:rsidP="005740B9">
      <w:pPr>
        <w:ind w:left="5529" w:firstLine="573"/>
        <w:rPr>
          <w:szCs w:val="28"/>
        </w:rPr>
      </w:pPr>
      <w:r w:rsidRPr="005740B9">
        <w:rPr>
          <w:szCs w:val="28"/>
        </w:rPr>
        <w:t>Голова районної ради</w:t>
      </w:r>
    </w:p>
    <w:p w:rsidR="005740B9" w:rsidRPr="005740B9" w:rsidRDefault="005740B9" w:rsidP="005740B9">
      <w:pPr>
        <w:pStyle w:val="Style6"/>
        <w:widowControl/>
        <w:ind w:left="6096"/>
        <w:rPr>
          <w:sz w:val="28"/>
          <w:szCs w:val="28"/>
        </w:rPr>
      </w:pPr>
      <w:r w:rsidRPr="005740B9">
        <w:rPr>
          <w:sz w:val="28"/>
          <w:szCs w:val="28"/>
        </w:rPr>
        <w:t>__________ В.В. Приходько</w:t>
      </w:r>
    </w:p>
    <w:p w:rsidR="009F779E" w:rsidRPr="005740B9" w:rsidRDefault="009F779E">
      <w:pPr>
        <w:spacing w:after="1" w:line="240" w:lineRule="auto"/>
        <w:ind w:left="0" w:firstLine="0"/>
        <w:jc w:val="center"/>
        <w:rPr>
          <w:spacing w:val="-2"/>
          <w:szCs w:val="28"/>
        </w:rPr>
      </w:pPr>
    </w:p>
    <w:p w:rsidR="005740B9" w:rsidRPr="007316CE" w:rsidRDefault="005740B9">
      <w:pPr>
        <w:spacing w:after="1" w:line="240" w:lineRule="auto"/>
        <w:ind w:left="0" w:firstLine="0"/>
        <w:jc w:val="center"/>
        <w:rPr>
          <w:color w:val="auto"/>
        </w:rPr>
      </w:pPr>
    </w:p>
    <w:p w:rsidR="009F779E" w:rsidRPr="007316CE" w:rsidRDefault="009F779E">
      <w:pPr>
        <w:spacing w:after="1" w:line="240" w:lineRule="auto"/>
        <w:ind w:left="0" w:firstLine="0"/>
        <w:jc w:val="center"/>
        <w:rPr>
          <w:color w:val="auto"/>
        </w:rPr>
      </w:pPr>
    </w:p>
    <w:p w:rsidR="009F779E" w:rsidRPr="007316CE" w:rsidRDefault="009F779E">
      <w:pPr>
        <w:spacing w:after="1" w:line="240" w:lineRule="auto"/>
        <w:ind w:left="0" w:firstLine="0"/>
        <w:jc w:val="center"/>
        <w:rPr>
          <w:color w:val="auto"/>
        </w:rPr>
      </w:pPr>
    </w:p>
    <w:p w:rsidR="009F779E" w:rsidRPr="007316CE" w:rsidRDefault="009F779E">
      <w:pPr>
        <w:spacing w:after="1" w:line="240" w:lineRule="auto"/>
        <w:ind w:left="0" w:firstLine="0"/>
        <w:jc w:val="center"/>
        <w:rPr>
          <w:color w:val="auto"/>
        </w:rPr>
      </w:pPr>
    </w:p>
    <w:p w:rsidR="009F779E" w:rsidRPr="007316CE" w:rsidRDefault="009F779E">
      <w:pPr>
        <w:spacing w:after="1" w:line="240" w:lineRule="auto"/>
        <w:ind w:left="0" w:firstLine="0"/>
        <w:jc w:val="center"/>
        <w:rPr>
          <w:color w:val="auto"/>
        </w:rPr>
      </w:pPr>
    </w:p>
    <w:p w:rsidR="009F779E" w:rsidRPr="007316CE" w:rsidRDefault="009F779E" w:rsidP="00FA056B">
      <w:pPr>
        <w:spacing w:after="1" w:line="240" w:lineRule="auto"/>
        <w:ind w:left="0" w:firstLine="0"/>
        <w:rPr>
          <w:color w:val="auto"/>
        </w:rPr>
      </w:pPr>
    </w:p>
    <w:p w:rsidR="009F779E" w:rsidRPr="007316CE" w:rsidRDefault="009F779E">
      <w:pPr>
        <w:spacing w:after="6" w:line="240" w:lineRule="auto"/>
        <w:ind w:left="0" w:firstLine="0"/>
        <w:jc w:val="center"/>
        <w:rPr>
          <w:color w:val="auto"/>
        </w:rPr>
      </w:pPr>
    </w:p>
    <w:p w:rsidR="009F779E" w:rsidRPr="007316CE" w:rsidRDefault="009F779E">
      <w:pPr>
        <w:spacing w:after="99" w:line="240" w:lineRule="auto"/>
        <w:ind w:left="0" w:firstLine="0"/>
        <w:jc w:val="center"/>
        <w:rPr>
          <w:color w:val="auto"/>
        </w:rPr>
      </w:pPr>
    </w:p>
    <w:p w:rsidR="009F779E" w:rsidRPr="007316CE" w:rsidRDefault="009F779E">
      <w:pPr>
        <w:spacing w:after="3" w:line="240" w:lineRule="auto"/>
        <w:ind w:left="0" w:firstLine="0"/>
        <w:jc w:val="center"/>
        <w:rPr>
          <w:color w:val="auto"/>
        </w:rPr>
      </w:pPr>
      <w:r w:rsidRPr="007316CE">
        <w:rPr>
          <w:b/>
          <w:color w:val="auto"/>
          <w:sz w:val="44"/>
        </w:rPr>
        <w:t xml:space="preserve">СТАТУТ </w:t>
      </w:r>
    </w:p>
    <w:p w:rsidR="009F779E" w:rsidRPr="007316CE" w:rsidRDefault="009F779E" w:rsidP="00504E2C">
      <w:pPr>
        <w:spacing w:after="79" w:line="240" w:lineRule="auto"/>
        <w:ind w:left="0" w:firstLine="0"/>
        <w:jc w:val="center"/>
        <w:rPr>
          <w:color w:val="auto"/>
          <w:sz w:val="44"/>
          <w:szCs w:val="44"/>
        </w:rPr>
      </w:pPr>
    </w:p>
    <w:p w:rsidR="009F779E" w:rsidRPr="007316CE" w:rsidRDefault="005740B9" w:rsidP="00504E2C">
      <w:pPr>
        <w:spacing w:after="52" w:line="225" w:lineRule="auto"/>
        <w:ind w:left="142" w:firstLine="0"/>
        <w:jc w:val="center"/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  <w:t>КОМУНАЛЬНОЇ</w:t>
      </w:r>
      <w:r w:rsidR="009F779E">
        <w:rPr>
          <w:b/>
          <w:color w:val="auto"/>
          <w:sz w:val="40"/>
          <w:szCs w:val="40"/>
        </w:rPr>
        <w:t xml:space="preserve"> УСТАНОВ</w:t>
      </w:r>
      <w:r>
        <w:rPr>
          <w:b/>
          <w:color w:val="auto"/>
          <w:sz w:val="40"/>
          <w:szCs w:val="40"/>
        </w:rPr>
        <w:t>И</w:t>
      </w:r>
      <w:r w:rsidR="009F779E" w:rsidRPr="007316CE">
        <w:rPr>
          <w:b/>
          <w:color w:val="auto"/>
          <w:sz w:val="40"/>
          <w:szCs w:val="40"/>
        </w:rPr>
        <w:t xml:space="preserve"> </w:t>
      </w:r>
    </w:p>
    <w:p w:rsidR="009F779E" w:rsidRPr="005740B9" w:rsidRDefault="009F779E" w:rsidP="005740B9">
      <w:pPr>
        <w:spacing w:after="52" w:line="225" w:lineRule="auto"/>
        <w:ind w:left="142" w:firstLine="0"/>
        <w:jc w:val="center"/>
        <w:rPr>
          <w:b/>
          <w:color w:val="auto"/>
          <w:sz w:val="40"/>
          <w:szCs w:val="40"/>
        </w:rPr>
      </w:pPr>
      <w:r w:rsidRPr="007316CE">
        <w:rPr>
          <w:b/>
          <w:color w:val="auto"/>
          <w:sz w:val="40"/>
          <w:szCs w:val="40"/>
        </w:rPr>
        <w:t>«</w:t>
      </w:r>
      <w:r w:rsidR="004441F8">
        <w:rPr>
          <w:b/>
          <w:color w:val="auto"/>
          <w:sz w:val="40"/>
          <w:szCs w:val="40"/>
        </w:rPr>
        <w:t>ЛУЦЬКИЙ РАЙОННИЙ</w:t>
      </w:r>
      <w:r>
        <w:rPr>
          <w:b/>
          <w:color w:val="auto"/>
          <w:sz w:val="40"/>
          <w:szCs w:val="40"/>
        </w:rPr>
        <w:t xml:space="preserve"> </w:t>
      </w:r>
      <w:r w:rsidRPr="007316CE">
        <w:rPr>
          <w:b/>
          <w:color w:val="auto"/>
          <w:sz w:val="40"/>
          <w:szCs w:val="40"/>
        </w:rPr>
        <w:t>М</w:t>
      </w:r>
      <w:r w:rsidR="00EC0163">
        <w:rPr>
          <w:b/>
          <w:color w:val="auto"/>
          <w:sz w:val="40"/>
          <w:szCs w:val="40"/>
        </w:rPr>
        <w:t>ЕТОДИЧНИЙ КАБІНЕТ</w:t>
      </w:r>
      <w:r w:rsidR="005740B9">
        <w:rPr>
          <w:b/>
          <w:color w:val="auto"/>
          <w:sz w:val="40"/>
          <w:szCs w:val="40"/>
        </w:rPr>
        <w:t xml:space="preserve"> </w:t>
      </w:r>
      <w:r w:rsidR="004441F8">
        <w:rPr>
          <w:b/>
          <w:color w:val="auto"/>
          <w:sz w:val="40"/>
          <w:szCs w:val="40"/>
        </w:rPr>
        <w:t>ЛУЦЬКОЇ</w:t>
      </w:r>
      <w:r w:rsidR="005740B9">
        <w:rPr>
          <w:b/>
          <w:color w:val="auto"/>
          <w:sz w:val="40"/>
          <w:szCs w:val="40"/>
        </w:rPr>
        <w:t xml:space="preserve"> РАЙОННОЇ </w:t>
      </w:r>
      <w:r>
        <w:rPr>
          <w:b/>
          <w:color w:val="auto"/>
          <w:sz w:val="40"/>
          <w:szCs w:val="40"/>
        </w:rPr>
        <w:t>РАДИ</w:t>
      </w:r>
      <w:r w:rsidR="005740B9">
        <w:rPr>
          <w:b/>
          <w:color w:val="auto"/>
          <w:sz w:val="40"/>
          <w:szCs w:val="40"/>
        </w:rPr>
        <w:t>»</w:t>
      </w:r>
    </w:p>
    <w:p w:rsidR="009F779E" w:rsidRPr="007316CE" w:rsidRDefault="009F779E">
      <w:pPr>
        <w:spacing w:after="3" w:line="240" w:lineRule="auto"/>
        <w:ind w:left="0" w:firstLine="0"/>
        <w:jc w:val="center"/>
        <w:rPr>
          <w:color w:val="auto"/>
        </w:rPr>
      </w:pPr>
    </w:p>
    <w:p w:rsidR="009F779E" w:rsidRPr="007316CE" w:rsidRDefault="009F779E" w:rsidP="00FA056B">
      <w:pPr>
        <w:spacing w:after="4" w:line="240" w:lineRule="auto"/>
        <w:ind w:left="0" w:firstLine="0"/>
        <w:rPr>
          <w:color w:val="auto"/>
        </w:rPr>
      </w:pPr>
    </w:p>
    <w:p w:rsidR="009F779E" w:rsidRPr="007316CE" w:rsidRDefault="009F779E" w:rsidP="00FA056B">
      <w:pPr>
        <w:spacing w:after="4" w:line="240" w:lineRule="auto"/>
        <w:ind w:left="0" w:firstLine="0"/>
        <w:rPr>
          <w:color w:val="auto"/>
        </w:rPr>
      </w:pPr>
    </w:p>
    <w:p w:rsidR="009F779E" w:rsidRPr="007316CE" w:rsidRDefault="009F779E" w:rsidP="00FA056B">
      <w:pPr>
        <w:spacing w:after="4" w:line="240" w:lineRule="auto"/>
        <w:ind w:left="0" w:firstLine="0"/>
        <w:rPr>
          <w:color w:val="auto"/>
        </w:rPr>
      </w:pPr>
    </w:p>
    <w:p w:rsidR="009F779E" w:rsidRPr="007316CE" w:rsidRDefault="009F779E" w:rsidP="00203AA7">
      <w:pPr>
        <w:spacing w:after="8" w:line="240" w:lineRule="auto"/>
        <w:ind w:left="0" w:firstLine="0"/>
        <w:jc w:val="right"/>
        <w:rPr>
          <w:color w:val="auto"/>
        </w:rPr>
      </w:pPr>
    </w:p>
    <w:p w:rsidR="009F779E" w:rsidRPr="007316CE" w:rsidRDefault="009F779E">
      <w:pPr>
        <w:spacing w:after="1" w:line="240" w:lineRule="auto"/>
        <w:ind w:left="0" w:firstLine="0"/>
        <w:jc w:val="center"/>
        <w:rPr>
          <w:color w:val="auto"/>
        </w:rPr>
      </w:pPr>
    </w:p>
    <w:p w:rsidR="009F779E" w:rsidRPr="007316CE" w:rsidRDefault="009F779E">
      <w:pPr>
        <w:spacing w:after="1" w:line="240" w:lineRule="auto"/>
        <w:ind w:left="0" w:firstLine="0"/>
        <w:jc w:val="center"/>
        <w:rPr>
          <w:color w:val="auto"/>
        </w:rPr>
      </w:pPr>
    </w:p>
    <w:p w:rsidR="009F779E" w:rsidRPr="007316CE" w:rsidRDefault="009F779E">
      <w:pPr>
        <w:spacing w:after="1" w:line="240" w:lineRule="auto"/>
        <w:ind w:left="0" w:firstLine="0"/>
        <w:jc w:val="center"/>
        <w:rPr>
          <w:color w:val="auto"/>
        </w:rPr>
      </w:pPr>
    </w:p>
    <w:p w:rsidR="009F779E" w:rsidRPr="007316CE" w:rsidRDefault="009F779E">
      <w:pPr>
        <w:spacing w:after="1" w:line="240" w:lineRule="auto"/>
        <w:ind w:left="0" w:firstLine="0"/>
        <w:jc w:val="center"/>
        <w:rPr>
          <w:color w:val="auto"/>
        </w:rPr>
      </w:pPr>
    </w:p>
    <w:p w:rsidR="009F779E" w:rsidRPr="007316CE" w:rsidRDefault="009F779E">
      <w:pPr>
        <w:spacing w:after="1" w:line="240" w:lineRule="auto"/>
        <w:ind w:left="0" w:firstLine="0"/>
        <w:jc w:val="center"/>
        <w:rPr>
          <w:color w:val="auto"/>
        </w:rPr>
      </w:pPr>
    </w:p>
    <w:p w:rsidR="009F779E" w:rsidRPr="007316CE" w:rsidRDefault="009F779E">
      <w:pPr>
        <w:spacing w:after="1" w:line="240" w:lineRule="auto"/>
        <w:ind w:left="0" w:firstLine="0"/>
        <w:jc w:val="center"/>
        <w:rPr>
          <w:color w:val="auto"/>
        </w:rPr>
      </w:pPr>
    </w:p>
    <w:p w:rsidR="009F779E" w:rsidRPr="007316CE" w:rsidRDefault="009F779E" w:rsidP="00C75EDE">
      <w:pPr>
        <w:spacing w:after="1" w:line="240" w:lineRule="auto"/>
        <w:ind w:left="0" w:firstLine="0"/>
        <w:rPr>
          <w:color w:val="auto"/>
        </w:rPr>
      </w:pPr>
    </w:p>
    <w:p w:rsidR="009F779E" w:rsidRPr="007316CE" w:rsidRDefault="009F779E">
      <w:pPr>
        <w:spacing w:line="240" w:lineRule="auto"/>
        <w:ind w:left="0" w:firstLine="0"/>
        <w:jc w:val="center"/>
        <w:rPr>
          <w:color w:val="auto"/>
        </w:rPr>
      </w:pPr>
    </w:p>
    <w:p w:rsidR="009F779E" w:rsidRPr="007316CE" w:rsidRDefault="009F779E">
      <w:pPr>
        <w:spacing w:line="240" w:lineRule="auto"/>
        <w:ind w:left="0" w:firstLine="0"/>
        <w:jc w:val="center"/>
        <w:rPr>
          <w:color w:val="auto"/>
        </w:rPr>
      </w:pPr>
    </w:p>
    <w:p w:rsidR="009F779E" w:rsidRPr="007316CE" w:rsidRDefault="009F779E">
      <w:pPr>
        <w:spacing w:line="240" w:lineRule="auto"/>
        <w:ind w:left="0" w:firstLine="0"/>
        <w:jc w:val="center"/>
        <w:rPr>
          <w:color w:val="auto"/>
        </w:rPr>
      </w:pPr>
    </w:p>
    <w:p w:rsidR="009F779E" w:rsidRPr="007316CE" w:rsidRDefault="009F779E">
      <w:pPr>
        <w:spacing w:line="240" w:lineRule="auto"/>
        <w:ind w:left="0" w:firstLine="0"/>
        <w:jc w:val="center"/>
        <w:rPr>
          <w:color w:val="auto"/>
        </w:rPr>
      </w:pPr>
    </w:p>
    <w:p w:rsidR="00F93AAA" w:rsidRDefault="00F93AAA">
      <w:pPr>
        <w:spacing w:after="56" w:line="240" w:lineRule="auto"/>
        <w:ind w:left="10" w:hanging="10"/>
        <w:jc w:val="center"/>
        <w:rPr>
          <w:color w:val="auto"/>
        </w:rPr>
      </w:pPr>
    </w:p>
    <w:p w:rsidR="00F93AAA" w:rsidRDefault="00F93AAA">
      <w:pPr>
        <w:spacing w:after="56" w:line="240" w:lineRule="auto"/>
        <w:ind w:left="10" w:hanging="10"/>
        <w:jc w:val="center"/>
        <w:rPr>
          <w:color w:val="auto"/>
        </w:rPr>
      </w:pPr>
    </w:p>
    <w:p w:rsidR="00F93AAA" w:rsidRDefault="00F93AAA">
      <w:pPr>
        <w:spacing w:after="56" w:line="240" w:lineRule="auto"/>
        <w:ind w:left="10" w:hanging="10"/>
        <w:jc w:val="center"/>
        <w:rPr>
          <w:color w:val="auto"/>
        </w:rPr>
      </w:pPr>
    </w:p>
    <w:p w:rsidR="005740B9" w:rsidRDefault="005740B9" w:rsidP="005740B9">
      <w:pPr>
        <w:spacing w:after="56" w:line="240" w:lineRule="auto"/>
        <w:ind w:left="0" w:firstLine="0"/>
        <w:rPr>
          <w:color w:val="auto"/>
        </w:rPr>
      </w:pPr>
    </w:p>
    <w:p w:rsidR="009F779E" w:rsidRPr="007316CE" w:rsidRDefault="004441F8">
      <w:pPr>
        <w:spacing w:after="56" w:line="240" w:lineRule="auto"/>
        <w:ind w:left="10" w:hanging="10"/>
        <w:jc w:val="center"/>
        <w:rPr>
          <w:color w:val="auto"/>
        </w:rPr>
      </w:pPr>
      <w:r>
        <w:rPr>
          <w:color w:val="auto"/>
        </w:rPr>
        <w:t>м. Луцьк</w:t>
      </w:r>
    </w:p>
    <w:p w:rsidR="005740B9" w:rsidRDefault="009F779E">
      <w:pPr>
        <w:spacing w:after="56" w:line="240" w:lineRule="auto"/>
        <w:ind w:left="10" w:hanging="10"/>
        <w:jc w:val="center"/>
        <w:rPr>
          <w:color w:val="auto"/>
        </w:rPr>
      </w:pPr>
      <w:r>
        <w:rPr>
          <w:color w:val="auto"/>
        </w:rPr>
        <w:t>2020</w:t>
      </w:r>
      <w:r w:rsidRPr="007316CE">
        <w:rPr>
          <w:color w:val="auto"/>
        </w:rPr>
        <w:t xml:space="preserve"> рік </w:t>
      </w:r>
    </w:p>
    <w:p w:rsidR="009F779E" w:rsidRPr="007316CE" w:rsidRDefault="005740B9" w:rsidP="003E01C3">
      <w:pPr>
        <w:tabs>
          <w:tab w:val="left" w:pos="1134"/>
        </w:tabs>
        <w:spacing w:after="56" w:line="240" w:lineRule="auto"/>
        <w:ind w:left="0" w:firstLine="0"/>
        <w:jc w:val="center"/>
        <w:rPr>
          <w:color w:val="auto"/>
        </w:rPr>
      </w:pPr>
      <w:r>
        <w:rPr>
          <w:color w:val="auto"/>
        </w:rPr>
        <w:br w:type="column"/>
      </w:r>
      <w:r w:rsidR="009F779E" w:rsidRPr="007316CE">
        <w:rPr>
          <w:b/>
          <w:color w:val="auto"/>
        </w:rPr>
        <w:lastRenderedPageBreak/>
        <w:t>І. ЗАГАЛЬНІ ПОЛОЖЕННЯ</w:t>
      </w:r>
    </w:p>
    <w:p w:rsidR="009F779E" w:rsidRPr="00F50273" w:rsidRDefault="009F779E" w:rsidP="003E01C3">
      <w:pPr>
        <w:pStyle w:val="a7"/>
        <w:numPr>
          <w:ilvl w:val="1"/>
          <w:numId w:val="17"/>
        </w:numPr>
        <w:tabs>
          <w:tab w:val="left" w:pos="0"/>
          <w:tab w:val="left" w:pos="1134"/>
        </w:tabs>
        <w:ind w:left="0" w:firstLine="567"/>
        <w:rPr>
          <w:color w:val="auto"/>
        </w:rPr>
      </w:pPr>
      <w:r w:rsidRPr="00F50273">
        <w:rPr>
          <w:color w:val="auto"/>
          <w:szCs w:val="28"/>
        </w:rPr>
        <w:t>Комунальна установа «</w:t>
      </w:r>
      <w:r w:rsidR="004441F8">
        <w:rPr>
          <w:color w:val="auto"/>
          <w:szCs w:val="28"/>
        </w:rPr>
        <w:t>Луцький районний</w:t>
      </w:r>
      <w:r w:rsidRPr="00F50273">
        <w:rPr>
          <w:color w:val="auto"/>
          <w:szCs w:val="28"/>
        </w:rPr>
        <w:t xml:space="preserve"> методичний кабінет</w:t>
      </w:r>
      <w:r>
        <w:rPr>
          <w:color w:val="auto"/>
          <w:szCs w:val="28"/>
        </w:rPr>
        <w:t xml:space="preserve"> </w:t>
      </w:r>
      <w:r w:rsidR="004441F8">
        <w:rPr>
          <w:color w:val="auto"/>
          <w:szCs w:val="28"/>
        </w:rPr>
        <w:t>Луцької</w:t>
      </w:r>
      <w:r>
        <w:rPr>
          <w:color w:val="auto"/>
          <w:szCs w:val="28"/>
        </w:rPr>
        <w:t xml:space="preserve"> районної ради</w:t>
      </w:r>
      <w:r w:rsidR="005740B9">
        <w:rPr>
          <w:color w:val="auto"/>
          <w:szCs w:val="28"/>
        </w:rPr>
        <w:t>»</w:t>
      </w:r>
      <w:r w:rsidRPr="00F50273">
        <w:rPr>
          <w:color w:val="auto"/>
          <w:szCs w:val="28"/>
        </w:rPr>
        <w:t xml:space="preserve"> є науково-методичною установою, яка відповідно до чинного законодавства здійснює науково-методичне забезпечення системи загальної с</w:t>
      </w:r>
      <w:r>
        <w:rPr>
          <w:color w:val="auto"/>
          <w:szCs w:val="28"/>
        </w:rPr>
        <w:t>ередньої, дошкільної освіти</w:t>
      </w:r>
      <w:r w:rsidRPr="00F50273">
        <w:rPr>
          <w:color w:val="auto"/>
          <w:szCs w:val="28"/>
        </w:rPr>
        <w:t>, підвищення кваліфікації педагогічних працівників</w:t>
      </w:r>
      <w:r>
        <w:rPr>
          <w:color w:val="auto"/>
          <w:szCs w:val="28"/>
        </w:rPr>
        <w:t>.</w:t>
      </w:r>
    </w:p>
    <w:p w:rsidR="009F779E" w:rsidRPr="00F50273" w:rsidRDefault="009F779E" w:rsidP="003E01C3">
      <w:pPr>
        <w:pStyle w:val="a7"/>
        <w:numPr>
          <w:ilvl w:val="1"/>
          <w:numId w:val="17"/>
        </w:numPr>
        <w:tabs>
          <w:tab w:val="left" w:pos="0"/>
          <w:tab w:val="left" w:pos="1134"/>
        </w:tabs>
        <w:ind w:left="0" w:firstLine="567"/>
        <w:rPr>
          <w:color w:val="auto"/>
        </w:rPr>
      </w:pPr>
      <w:r w:rsidRPr="00F50273">
        <w:rPr>
          <w:color w:val="auto"/>
          <w:szCs w:val="28"/>
        </w:rPr>
        <w:t>Даний Статут визначає правові та економічні основи організації та діяльності комунальної установи «</w:t>
      </w:r>
      <w:r w:rsidR="004441F8">
        <w:rPr>
          <w:color w:val="auto"/>
          <w:szCs w:val="28"/>
        </w:rPr>
        <w:t>Луцький районний</w:t>
      </w:r>
      <w:r w:rsidRPr="00F50273">
        <w:rPr>
          <w:color w:val="auto"/>
          <w:szCs w:val="28"/>
        </w:rPr>
        <w:t xml:space="preserve"> методичний кабінет</w:t>
      </w:r>
      <w:r w:rsidR="005740B9" w:rsidRPr="005740B9">
        <w:rPr>
          <w:color w:val="auto"/>
          <w:szCs w:val="28"/>
        </w:rPr>
        <w:t xml:space="preserve"> </w:t>
      </w:r>
      <w:r w:rsidR="005740B9">
        <w:rPr>
          <w:color w:val="auto"/>
          <w:szCs w:val="28"/>
        </w:rPr>
        <w:t>Луцької районної</w:t>
      </w:r>
      <w:r w:rsidR="005740B9" w:rsidRPr="00F50273">
        <w:rPr>
          <w:color w:val="auto"/>
          <w:szCs w:val="28"/>
        </w:rPr>
        <w:t xml:space="preserve"> </w:t>
      </w:r>
      <w:r w:rsidR="005740B9">
        <w:rPr>
          <w:color w:val="auto"/>
          <w:szCs w:val="28"/>
        </w:rPr>
        <w:t>ради</w:t>
      </w:r>
      <w:r>
        <w:rPr>
          <w:color w:val="auto"/>
          <w:szCs w:val="28"/>
        </w:rPr>
        <w:t xml:space="preserve">» </w:t>
      </w:r>
      <w:r w:rsidRPr="00F50273">
        <w:rPr>
          <w:color w:val="auto"/>
        </w:rPr>
        <w:t xml:space="preserve">(далі </w:t>
      </w:r>
      <w:r w:rsidRPr="00F50273">
        <w:rPr>
          <w:i/>
          <w:color w:val="auto"/>
        </w:rPr>
        <w:t xml:space="preserve">- </w:t>
      </w:r>
      <w:r w:rsidRPr="00211364">
        <w:rPr>
          <w:color w:val="auto"/>
        </w:rPr>
        <w:t>методкабінет</w:t>
      </w:r>
      <w:r w:rsidRPr="00F50273">
        <w:rPr>
          <w:i/>
          <w:color w:val="auto"/>
        </w:rPr>
        <w:t>)</w:t>
      </w:r>
      <w:r w:rsidRPr="00F50273">
        <w:rPr>
          <w:color w:val="auto"/>
          <w:szCs w:val="28"/>
        </w:rPr>
        <w:t>.</w:t>
      </w:r>
    </w:p>
    <w:p w:rsidR="009F779E" w:rsidRPr="00DF6936" w:rsidRDefault="009F779E" w:rsidP="003E01C3">
      <w:pPr>
        <w:pStyle w:val="a7"/>
        <w:numPr>
          <w:ilvl w:val="1"/>
          <w:numId w:val="17"/>
        </w:numPr>
        <w:tabs>
          <w:tab w:val="left" w:pos="0"/>
          <w:tab w:val="left" w:pos="1134"/>
        </w:tabs>
        <w:ind w:left="0" w:firstLine="567"/>
        <w:rPr>
          <w:color w:val="auto"/>
        </w:rPr>
      </w:pPr>
      <w:r w:rsidRPr="00DF6936">
        <w:rPr>
          <w:color w:val="auto"/>
        </w:rPr>
        <w:t>Повне найменування українською мовою – КОМУНАЛЬНА УСТАНОВА «</w:t>
      </w:r>
      <w:r w:rsidR="004441F8">
        <w:rPr>
          <w:color w:val="auto"/>
        </w:rPr>
        <w:t>ЛУЦЬКИЙ РАЙОННИЙ</w:t>
      </w:r>
      <w:r w:rsidR="009C144D">
        <w:rPr>
          <w:color w:val="auto"/>
        </w:rPr>
        <w:t xml:space="preserve"> МЕТОДИЧНИЙ КАБІНЕТ</w:t>
      </w:r>
      <w:r w:rsidRPr="009F239B">
        <w:rPr>
          <w:color w:val="auto"/>
        </w:rPr>
        <w:t xml:space="preserve"> </w:t>
      </w:r>
      <w:r w:rsidR="004441F8">
        <w:rPr>
          <w:color w:val="auto"/>
        </w:rPr>
        <w:t>ЛУЦЬКОЇ</w:t>
      </w:r>
      <w:r w:rsidR="009C144D">
        <w:rPr>
          <w:color w:val="auto"/>
        </w:rPr>
        <w:t xml:space="preserve"> РАЙОННОЇ РАДИ</w:t>
      </w:r>
      <w:r w:rsidR="005740B9">
        <w:rPr>
          <w:color w:val="auto"/>
        </w:rPr>
        <w:t>»</w:t>
      </w:r>
      <w:r w:rsidRPr="00DF6936">
        <w:rPr>
          <w:color w:val="auto"/>
        </w:rPr>
        <w:t>, скорочене найменування – КУ «</w:t>
      </w:r>
      <w:r w:rsidR="004441F8">
        <w:rPr>
          <w:color w:val="auto"/>
        </w:rPr>
        <w:t>Л</w:t>
      </w:r>
      <w:r>
        <w:rPr>
          <w:color w:val="auto"/>
        </w:rPr>
        <w:t>РМК</w:t>
      </w:r>
      <w:r w:rsidRPr="00DF6936">
        <w:rPr>
          <w:color w:val="auto"/>
        </w:rPr>
        <w:t xml:space="preserve">». </w:t>
      </w:r>
    </w:p>
    <w:p w:rsidR="009F779E" w:rsidRPr="001824C1" w:rsidRDefault="009F779E" w:rsidP="003E01C3">
      <w:pPr>
        <w:pStyle w:val="a7"/>
        <w:numPr>
          <w:ilvl w:val="1"/>
          <w:numId w:val="17"/>
        </w:numPr>
        <w:tabs>
          <w:tab w:val="left" w:pos="0"/>
          <w:tab w:val="left" w:pos="1134"/>
        </w:tabs>
        <w:ind w:left="0" w:firstLine="567"/>
        <w:rPr>
          <w:color w:val="auto"/>
          <w:szCs w:val="28"/>
        </w:rPr>
      </w:pPr>
      <w:r w:rsidRPr="001824C1">
        <w:rPr>
          <w:color w:val="auto"/>
          <w:szCs w:val="28"/>
        </w:rPr>
        <w:t>Юридична адреса</w:t>
      </w:r>
      <w:r>
        <w:rPr>
          <w:color w:val="auto"/>
          <w:szCs w:val="28"/>
        </w:rPr>
        <w:t xml:space="preserve"> методкабінету</w:t>
      </w:r>
      <w:r w:rsidRPr="001824C1">
        <w:rPr>
          <w:color w:val="auto"/>
          <w:szCs w:val="28"/>
        </w:rPr>
        <w:t>:</w:t>
      </w:r>
      <w:r w:rsidR="004441F8">
        <w:rPr>
          <w:color w:val="auto"/>
          <w:szCs w:val="28"/>
        </w:rPr>
        <w:t xml:space="preserve"> 43001</w:t>
      </w:r>
      <w:r>
        <w:rPr>
          <w:color w:val="auto"/>
          <w:szCs w:val="28"/>
        </w:rPr>
        <w:t>, Волинська обла</w:t>
      </w:r>
      <w:r w:rsidR="00EC0163">
        <w:rPr>
          <w:color w:val="auto"/>
          <w:szCs w:val="28"/>
        </w:rPr>
        <w:t xml:space="preserve">сть, </w:t>
      </w:r>
      <w:r w:rsidR="004441F8">
        <w:rPr>
          <w:color w:val="auto"/>
          <w:szCs w:val="28"/>
        </w:rPr>
        <w:t>м.</w:t>
      </w:r>
      <w:r w:rsidR="005740B9">
        <w:rPr>
          <w:color w:val="auto"/>
          <w:szCs w:val="28"/>
        </w:rPr>
        <w:t> </w:t>
      </w:r>
      <w:r w:rsidR="004441F8">
        <w:rPr>
          <w:color w:val="auto"/>
          <w:szCs w:val="28"/>
        </w:rPr>
        <w:t>Луцьк, вул. Шевченка, 41</w:t>
      </w:r>
      <w:r>
        <w:rPr>
          <w:color w:val="auto"/>
          <w:szCs w:val="28"/>
        </w:rPr>
        <w:t xml:space="preserve">. </w:t>
      </w:r>
    </w:p>
    <w:p w:rsidR="009F779E" w:rsidRPr="007316CE" w:rsidRDefault="009F779E" w:rsidP="003E01C3">
      <w:pPr>
        <w:pStyle w:val="a7"/>
        <w:numPr>
          <w:ilvl w:val="1"/>
          <w:numId w:val="17"/>
        </w:numPr>
        <w:tabs>
          <w:tab w:val="left" w:pos="0"/>
          <w:tab w:val="left" w:pos="1134"/>
        </w:tabs>
        <w:ind w:left="0" w:firstLine="567"/>
        <w:rPr>
          <w:color w:val="auto"/>
        </w:rPr>
      </w:pPr>
      <w:r w:rsidRPr="007316CE">
        <w:rPr>
          <w:color w:val="auto"/>
        </w:rPr>
        <w:t>Засновником</w:t>
      </w:r>
      <w:r>
        <w:rPr>
          <w:color w:val="auto"/>
        </w:rPr>
        <w:t xml:space="preserve"> </w:t>
      </w:r>
      <w:r w:rsidRPr="007316CE">
        <w:rPr>
          <w:color w:val="auto"/>
        </w:rPr>
        <w:t>м</w:t>
      </w:r>
      <w:r>
        <w:rPr>
          <w:color w:val="auto"/>
        </w:rPr>
        <w:t xml:space="preserve">етодкабінету є </w:t>
      </w:r>
      <w:r w:rsidR="004441F8">
        <w:rPr>
          <w:color w:val="auto"/>
        </w:rPr>
        <w:t>Луцька</w:t>
      </w:r>
      <w:r>
        <w:rPr>
          <w:color w:val="auto"/>
        </w:rPr>
        <w:t xml:space="preserve"> районна </w:t>
      </w:r>
      <w:r w:rsidRPr="007316CE">
        <w:rPr>
          <w:color w:val="auto"/>
        </w:rPr>
        <w:t xml:space="preserve">рада. </w:t>
      </w:r>
    </w:p>
    <w:p w:rsidR="0033256A" w:rsidRPr="003E01C3" w:rsidRDefault="003E01C3" w:rsidP="003E01C3">
      <w:pPr>
        <w:pStyle w:val="a7"/>
        <w:numPr>
          <w:ilvl w:val="1"/>
          <w:numId w:val="17"/>
        </w:numPr>
        <w:tabs>
          <w:tab w:val="left" w:pos="0"/>
          <w:tab w:val="left" w:pos="1134"/>
        </w:tabs>
        <w:ind w:left="0" w:firstLine="567"/>
        <w:rPr>
          <w:color w:val="auto"/>
        </w:rPr>
      </w:pPr>
      <w:r w:rsidRPr="003E01C3">
        <w:rPr>
          <w:color w:val="auto"/>
          <w:szCs w:val="28"/>
        </w:rPr>
        <w:t xml:space="preserve">Методкабінет підпорядковується засновнику, з питань реалізації державної політики в галузі освіти – відділу освіти та культури Луцької районної державної адміністрації, а в частині науково – методичного забезпечення – </w:t>
      </w:r>
      <w:r w:rsidRPr="003E01C3">
        <w:rPr>
          <w:color w:val="auto"/>
        </w:rPr>
        <w:t>Волинському інституту післядипломної педагогічної освіти</w:t>
      </w:r>
      <w:r w:rsidRPr="003E01C3">
        <w:rPr>
          <w:color w:val="auto"/>
          <w:szCs w:val="28"/>
        </w:rPr>
        <w:t>.</w:t>
      </w:r>
    </w:p>
    <w:p w:rsidR="009F779E" w:rsidRPr="007316CE" w:rsidRDefault="009F779E" w:rsidP="003E01C3">
      <w:pPr>
        <w:pStyle w:val="a7"/>
        <w:numPr>
          <w:ilvl w:val="1"/>
          <w:numId w:val="17"/>
        </w:numPr>
        <w:tabs>
          <w:tab w:val="left" w:pos="0"/>
          <w:tab w:val="left" w:pos="1134"/>
        </w:tabs>
        <w:ind w:left="0" w:firstLine="567"/>
        <w:rPr>
          <w:color w:val="auto"/>
        </w:rPr>
      </w:pPr>
      <w:r w:rsidRPr="003E01C3">
        <w:rPr>
          <w:color w:val="auto"/>
        </w:rPr>
        <w:t xml:space="preserve">Засновник </w:t>
      </w:r>
      <w:r w:rsidRPr="007316CE">
        <w:rPr>
          <w:color w:val="auto"/>
        </w:rPr>
        <w:t>здійснює фінансування методкабінету, його матеріально-технічне забезпечення, надає необхідні будівлі з обладнанням і матеріалами, організовує будівництво і ремонт приміщень, їх господарське обслуговування.</w:t>
      </w:r>
    </w:p>
    <w:p w:rsidR="009F779E" w:rsidRPr="007316CE" w:rsidRDefault="00EC0163" w:rsidP="003E01C3">
      <w:pPr>
        <w:pStyle w:val="a7"/>
        <w:numPr>
          <w:ilvl w:val="1"/>
          <w:numId w:val="17"/>
        </w:numPr>
        <w:tabs>
          <w:tab w:val="left" w:pos="0"/>
          <w:tab w:val="left" w:pos="1134"/>
        </w:tabs>
        <w:ind w:left="0" w:firstLine="567"/>
        <w:rPr>
          <w:color w:val="auto"/>
        </w:rPr>
      </w:pPr>
      <w:r>
        <w:rPr>
          <w:color w:val="auto"/>
        </w:rPr>
        <w:t>Методкабінет у</w:t>
      </w:r>
      <w:r w:rsidR="009F779E" w:rsidRPr="007316CE">
        <w:rPr>
          <w:color w:val="auto"/>
        </w:rPr>
        <w:t xml:space="preserve"> своїй діяльності керується Конституцією України, Законами України «Про освіту», «Про дошкільну освіту», «Про </w:t>
      </w:r>
      <w:r>
        <w:rPr>
          <w:color w:val="auto"/>
        </w:rPr>
        <w:t xml:space="preserve">повну </w:t>
      </w:r>
      <w:r w:rsidR="009F779E" w:rsidRPr="007316CE">
        <w:rPr>
          <w:color w:val="auto"/>
        </w:rPr>
        <w:t xml:space="preserve">загальну середню освіту», «Про позашкільну освіту», «Про інноваційну діяльність», «Про місцеве самоврядування в Україні», указами і розпорядженнями Президента України, постановами Кабінету Міністрів України, іншими нормативно-правовими актами та своїм Статутом, затвердженим </w:t>
      </w:r>
      <w:r w:rsidR="009F779E">
        <w:rPr>
          <w:color w:val="auto"/>
        </w:rPr>
        <w:t>З</w:t>
      </w:r>
      <w:r w:rsidR="009F779E" w:rsidRPr="007316CE">
        <w:rPr>
          <w:color w:val="auto"/>
        </w:rPr>
        <w:t xml:space="preserve">асновником. </w:t>
      </w:r>
    </w:p>
    <w:p w:rsidR="009F779E" w:rsidRPr="007316CE" w:rsidRDefault="009F779E" w:rsidP="003E01C3">
      <w:pPr>
        <w:pStyle w:val="a7"/>
        <w:numPr>
          <w:ilvl w:val="1"/>
          <w:numId w:val="17"/>
        </w:numPr>
        <w:tabs>
          <w:tab w:val="left" w:pos="0"/>
          <w:tab w:val="left" w:pos="1134"/>
        </w:tabs>
        <w:ind w:left="0" w:firstLine="567"/>
        <w:rPr>
          <w:color w:val="auto"/>
        </w:rPr>
      </w:pPr>
      <w:r w:rsidRPr="007316CE">
        <w:rPr>
          <w:color w:val="auto"/>
        </w:rPr>
        <w:t>Методкабінет є юридичною особою, має печатку, штамп і бла</w:t>
      </w:r>
      <w:r>
        <w:rPr>
          <w:color w:val="auto"/>
        </w:rPr>
        <w:t xml:space="preserve">нки з відповідними реквізитами, </w:t>
      </w:r>
      <w:r w:rsidRPr="007316CE">
        <w:rPr>
          <w:color w:val="auto"/>
        </w:rPr>
        <w:t>рахунки в органах Державної казначейської служби України</w:t>
      </w:r>
      <w:r>
        <w:rPr>
          <w:color w:val="auto"/>
        </w:rPr>
        <w:t xml:space="preserve"> .</w:t>
      </w:r>
    </w:p>
    <w:p w:rsidR="009F779E" w:rsidRPr="007316CE" w:rsidRDefault="009F779E" w:rsidP="003E01C3">
      <w:pPr>
        <w:pStyle w:val="a7"/>
        <w:numPr>
          <w:ilvl w:val="1"/>
          <w:numId w:val="17"/>
        </w:numPr>
        <w:tabs>
          <w:tab w:val="left" w:pos="0"/>
          <w:tab w:val="left" w:pos="1134"/>
        </w:tabs>
        <w:ind w:left="0" w:firstLine="567"/>
        <w:rPr>
          <w:color w:val="auto"/>
        </w:rPr>
      </w:pPr>
      <w:r w:rsidRPr="007316CE">
        <w:rPr>
          <w:color w:val="auto"/>
        </w:rPr>
        <w:t>Головною метою діяльності методкабінету є науково-методичне забезпечення системи загальної середньо</w:t>
      </w:r>
      <w:r>
        <w:rPr>
          <w:color w:val="auto"/>
        </w:rPr>
        <w:t xml:space="preserve">ї, дошкільної, позашкільної </w:t>
      </w:r>
      <w:r w:rsidR="00CA3DCD">
        <w:rPr>
          <w:color w:val="auto"/>
        </w:rPr>
        <w:t xml:space="preserve">та інклюзивної </w:t>
      </w:r>
      <w:r>
        <w:rPr>
          <w:color w:val="auto"/>
        </w:rPr>
        <w:t>освіти</w:t>
      </w:r>
      <w:r w:rsidRPr="007316CE">
        <w:rPr>
          <w:color w:val="auto"/>
        </w:rPr>
        <w:t>, організація науково-методичної роботи, підвищення кваліфікації, професійного рівня пед</w:t>
      </w:r>
      <w:r>
        <w:rPr>
          <w:color w:val="auto"/>
        </w:rPr>
        <w:t>агогічних працівників загальної середньої освіти</w:t>
      </w:r>
      <w:r w:rsidRPr="007316CE">
        <w:rPr>
          <w:color w:val="auto"/>
        </w:rPr>
        <w:t xml:space="preserve">, дошкільних і позашкільних навчальних закладів і розвиток їхньої творчої ініціативи у </w:t>
      </w:r>
      <w:proofErr w:type="spellStart"/>
      <w:r w:rsidRPr="007316CE">
        <w:rPr>
          <w:color w:val="auto"/>
        </w:rPr>
        <w:t>міжкурсовий</w:t>
      </w:r>
      <w:proofErr w:type="spellEnd"/>
      <w:r w:rsidRPr="007316CE">
        <w:rPr>
          <w:color w:val="auto"/>
        </w:rPr>
        <w:t xml:space="preserve"> період.</w:t>
      </w:r>
    </w:p>
    <w:p w:rsidR="009F779E" w:rsidRDefault="009F779E" w:rsidP="003E01C3">
      <w:pPr>
        <w:pStyle w:val="a7"/>
        <w:numPr>
          <w:ilvl w:val="1"/>
          <w:numId w:val="17"/>
        </w:numPr>
        <w:tabs>
          <w:tab w:val="left" w:pos="0"/>
          <w:tab w:val="left" w:pos="1134"/>
        </w:tabs>
        <w:spacing w:after="0"/>
        <w:ind w:left="0" w:firstLine="567"/>
        <w:rPr>
          <w:color w:val="auto"/>
        </w:rPr>
      </w:pPr>
      <w:r w:rsidRPr="007316CE">
        <w:rPr>
          <w:color w:val="auto"/>
        </w:rPr>
        <w:t xml:space="preserve">Діяльність методкабінету спрямована на реалізацію завдань, основними з яких є: </w:t>
      </w:r>
    </w:p>
    <w:p w:rsidR="009F779E" w:rsidRDefault="009F779E" w:rsidP="0033256A">
      <w:pPr>
        <w:pStyle w:val="a7"/>
        <w:numPr>
          <w:ilvl w:val="1"/>
          <w:numId w:val="18"/>
        </w:numPr>
        <w:tabs>
          <w:tab w:val="clear" w:pos="1440"/>
          <w:tab w:val="num" w:pos="142"/>
          <w:tab w:val="num" w:pos="993"/>
        </w:tabs>
        <w:autoSpaceDN w:val="0"/>
        <w:spacing w:after="0" w:line="240" w:lineRule="auto"/>
        <w:ind w:left="0" w:firstLine="567"/>
        <w:rPr>
          <w:color w:val="auto"/>
          <w:szCs w:val="28"/>
        </w:rPr>
      </w:pPr>
      <w:r w:rsidRPr="007316CE">
        <w:rPr>
          <w:color w:val="auto"/>
          <w:szCs w:val="28"/>
        </w:rPr>
        <w:t>забезпечення високої якості освіти шляхом науково-методичної підтримки інноваційної діяльності у закладах освіти, трансформуванням наукових ідей у педагогічну практику на основі підвищення мотивації професійного удосконалення учасників навчально-виховного процесу в умовах НУШ;</w:t>
      </w:r>
    </w:p>
    <w:p w:rsidR="00BC4B5D" w:rsidRDefault="00BC4B5D" w:rsidP="0033256A">
      <w:pPr>
        <w:pStyle w:val="a7"/>
        <w:numPr>
          <w:ilvl w:val="1"/>
          <w:numId w:val="18"/>
        </w:numPr>
        <w:tabs>
          <w:tab w:val="clear" w:pos="1440"/>
          <w:tab w:val="num" w:pos="142"/>
          <w:tab w:val="num" w:pos="993"/>
        </w:tabs>
        <w:autoSpaceDN w:val="0"/>
        <w:spacing w:after="0" w:line="240" w:lineRule="auto"/>
        <w:ind w:left="0" w:firstLine="567"/>
        <w:rPr>
          <w:color w:val="auto"/>
          <w:szCs w:val="28"/>
        </w:rPr>
      </w:pPr>
      <w:r>
        <w:rPr>
          <w:color w:val="auto"/>
          <w:szCs w:val="28"/>
        </w:rPr>
        <w:t>створення умов розвитку педагогічної майстерності, творчої ініціативи педагогічних працівників, удосконалення форм і методів підвищення їх кваліфікації, в тому числі з використанням дистанційних форм навчання;</w:t>
      </w:r>
    </w:p>
    <w:p w:rsidR="00BC4B5D" w:rsidRPr="007316CE" w:rsidRDefault="00BC4B5D" w:rsidP="0033256A">
      <w:pPr>
        <w:pStyle w:val="a7"/>
        <w:numPr>
          <w:ilvl w:val="1"/>
          <w:numId w:val="18"/>
        </w:numPr>
        <w:tabs>
          <w:tab w:val="clear" w:pos="1440"/>
          <w:tab w:val="num" w:pos="142"/>
          <w:tab w:val="num" w:pos="993"/>
        </w:tabs>
        <w:autoSpaceDN w:val="0"/>
        <w:spacing w:after="0" w:line="240" w:lineRule="auto"/>
        <w:ind w:left="0" w:firstLine="567"/>
        <w:rPr>
          <w:color w:val="auto"/>
          <w:szCs w:val="28"/>
        </w:rPr>
      </w:pPr>
      <w:r>
        <w:rPr>
          <w:color w:val="auto"/>
          <w:szCs w:val="28"/>
        </w:rPr>
        <w:lastRenderedPageBreak/>
        <w:t>координація діяльності методичних кабінетів і методичних комісій при навчальних закладах;</w:t>
      </w:r>
    </w:p>
    <w:p w:rsidR="009F779E" w:rsidRPr="007316CE" w:rsidRDefault="009F779E" w:rsidP="0033256A">
      <w:pPr>
        <w:pStyle w:val="ab"/>
        <w:numPr>
          <w:ilvl w:val="1"/>
          <w:numId w:val="18"/>
        </w:numPr>
        <w:tabs>
          <w:tab w:val="clear" w:pos="1440"/>
          <w:tab w:val="num" w:pos="142"/>
          <w:tab w:val="num" w:pos="993"/>
        </w:tabs>
        <w:autoSpaceDN w:val="0"/>
        <w:spacing w:after="0" w:line="240" w:lineRule="auto"/>
        <w:ind w:left="0" w:firstLine="567"/>
        <w:rPr>
          <w:color w:val="auto"/>
          <w:szCs w:val="28"/>
        </w:rPr>
      </w:pPr>
      <w:r w:rsidRPr="007316CE">
        <w:rPr>
          <w:color w:val="auto"/>
          <w:szCs w:val="28"/>
        </w:rPr>
        <w:t>науково-методичне забезпечення системи дошкільної, загальної середньої, позашкільної освіт</w:t>
      </w:r>
      <w:r w:rsidR="0033256A">
        <w:rPr>
          <w:color w:val="auto"/>
          <w:szCs w:val="28"/>
        </w:rPr>
        <w:t>и</w:t>
      </w:r>
      <w:r>
        <w:rPr>
          <w:color w:val="auto"/>
          <w:szCs w:val="28"/>
        </w:rPr>
        <w:t xml:space="preserve"> в </w:t>
      </w:r>
      <w:r w:rsidRPr="007316CE">
        <w:rPr>
          <w:color w:val="auto"/>
          <w:szCs w:val="28"/>
        </w:rPr>
        <w:t>умовах реформування галузі;</w:t>
      </w:r>
    </w:p>
    <w:p w:rsidR="0033256A" w:rsidRDefault="009F779E" w:rsidP="0033256A">
      <w:pPr>
        <w:pStyle w:val="ab"/>
        <w:numPr>
          <w:ilvl w:val="1"/>
          <w:numId w:val="18"/>
        </w:numPr>
        <w:tabs>
          <w:tab w:val="clear" w:pos="1440"/>
          <w:tab w:val="num" w:pos="142"/>
          <w:tab w:val="num" w:pos="993"/>
        </w:tabs>
        <w:autoSpaceDN w:val="0"/>
        <w:spacing w:after="0" w:line="240" w:lineRule="auto"/>
        <w:ind w:left="0" w:firstLine="567"/>
        <w:rPr>
          <w:color w:val="auto"/>
          <w:szCs w:val="28"/>
        </w:rPr>
      </w:pPr>
      <w:r w:rsidRPr="007316CE">
        <w:rPr>
          <w:color w:val="auto"/>
          <w:szCs w:val="28"/>
        </w:rPr>
        <w:t>формування інформаційної культури та підвищення рівня ІКТ-компетентності вс</w:t>
      </w:r>
      <w:r w:rsidR="00BC4B5D">
        <w:rPr>
          <w:color w:val="auto"/>
          <w:szCs w:val="28"/>
        </w:rPr>
        <w:t>іх учасників освітнього</w:t>
      </w:r>
      <w:r w:rsidRPr="007316CE">
        <w:rPr>
          <w:color w:val="auto"/>
          <w:szCs w:val="28"/>
        </w:rPr>
        <w:t xml:space="preserve"> процесу;</w:t>
      </w:r>
    </w:p>
    <w:p w:rsidR="009F779E" w:rsidRPr="0033256A" w:rsidRDefault="009F779E" w:rsidP="0033256A">
      <w:pPr>
        <w:pStyle w:val="ab"/>
        <w:numPr>
          <w:ilvl w:val="1"/>
          <w:numId w:val="18"/>
        </w:numPr>
        <w:tabs>
          <w:tab w:val="clear" w:pos="1440"/>
          <w:tab w:val="num" w:pos="142"/>
          <w:tab w:val="num" w:pos="993"/>
        </w:tabs>
        <w:autoSpaceDN w:val="0"/>
        <w:spacing w:after="0" w:line="240" w:lineRule="auto"/>
        <w:ind w:left="0" w:firstLine="567"/>
        <w:rPr>
          <w:color w:val="auto"/>
          <w:szCs w:val="28"/>
        </w:rPr>
      </w:pPr>
      <w:r w:rsidRPr="0033256A">
        <w:rPr>
          <w:color w:val="auto"/>
        </w:rPr>
        <w:t xml:space="preserve">впровадження сучасних освітніх систем і технологій, інтерактивних методів організації навчання і виховання; </w:t>
      </w:r>
    </w:p>
    <w:p w:rsidR="0033256A" w:rsidRDefault="009F779E" w:rsidP="0033256A">
      <w:pPr>
        <w:pStyle w:val="ab"/>
        <w:numPr>
          <w:ilvl w:val="1"/>
          <w:numId w:val="18"/>
        </w:numPr>
        <w:tabs>
          <w:tab w:val="clear" w:pos="1440"/>
          <w:tab w:val="num" w:pos="142"/>
          <w:tab w:val="num" w:pos="993"/>
        </w:tabs>
        <w:autoSpaceDN w:val="0"/>
        <w:spacing w:after="0" w:line="240" w:lineRule="auto"/>
        <w:ind w:left="0" w:firstLine="567"/>
        <w:rPr>
          <w:color w:val="auto"/>
          <w:szCs w:val="28"/>
        </w:rPr>
      </w:pPr>
      <w:r w:rsidRPr="007316CE">
        <w:rPr>
          <w:color w:val="auto"/>
          <w:szCs w:val="28"/>
        </w:rPr>
        <w:t>формування у педагогів уміння реалізувати різні форми самоосвіти та мобілізація науково-методичного супроводу на підготовку вчителів до проведення реформ у галузі освіти та адаптації до нових умов атестації й підвищення кваліфікації;</w:t>
      </w:r>
    </w:p>
    <w:p w:rsidR="009F779E" w:rsidRPr="0033256A" w:rsidRDefault="0033256A" w:rsidP="0033256A">
      <w:pPr>
        <w:pStyle w:val="ab"/>
        <w:numPr>
          <w:ilvl w:val="1"/>
          <w:numId w:val="18"/>
        </w:numPr>
        <w:tabs>
          <w:tab w:val="clear" w:pos="1440"/>
          <w:tab w:val="num" w:pos="142"/>
          <w:tab w:val="num" w:pos="993"/>
        </w:tabs>
        <w:autoSpaceDN w:val="0"/>
        <w:spacing w:after="0" w:line="240" w:lineRule="auto"/>
        <w:ind w:left="0" w:firstLine="567"/>
        <w:rPr>
          <w:color w:val="auto"/>
          <w:szCs w:val="28"/>
        </w:rPr>
      </w:pPr>
      <w:r>
        <w:t xml:space="preserve">координація діяльності </w:t>
      </w:r>
      <w:r w:rsidR="009F779E" w:rsidRPr="00736DA6">
        <w:t xml:space="preserve">професійних спільнот педагогічних працівників </w:t>
      </w:r>
      <w:r>
        <w:t>(методичних об’</w:t>
      </w:r>
      <w:r w:rsidR="009F779E" w:rsidRPr="00736DA6">
        <w:t>єднань, творчих груп тощо) при закладах освіти, районних методичних об</w:t>
      </w:r>
      <w:r>
        <w:t>’</w:t>
      </w:r>
      <w:r w:rsidR="009F779E" w:rsidRPr="00736DA6">
        <w:t xml:space="preserve">єднань, семінарів-практикумів, майстер-класів, тренінгів тощо; </w:t>
      </w:r>
    </w:p>
    <w:p w:rsidR="009F779E" w:rsidRPr="007316CE" w:rsidRDefault="009F779E" w:rsidP="0033256A">
      <w:pPr>
        <w:pStyle w:val="ab"/>
        <w:numPr>
          <w:ilvl w:val="1"/>
          <w:numId w:val="18"/>
        </w:numPr>
        <w:tabs>
          <w:tab w:val="clear" w:pos="1440"/>
          <w:tab w:val="num" w:pos="142"/>
          <w:tab w:val="num" w:pos="993"/>
        </w:tabs>
        <w:autoSpaceDN w:val="0"/>
        <w:spacing w:after="0" w:line="240" w:lineRule="auto"/>
        <w:ind w:left="0" w:firstLine="567"/>
        <w:rPr>
          <w:color w:val="auto"/>
          <w:szCs w:val="28"/>
        </w:rPr>
      </w:pPr>
      <w:r w:rsidRPr="007316CE">
        <w:rPr>
          <w:color w:val="auto"/>
          <w:szCs w:val="28"/>
        </w:rPr>
        <w:t>здійснення психолого-педагогічного та методичного супроводу інклюзивної та інтегрованої освіти як системи освітніх послуг та підготовки педагогічних працівників до роботи в умовах інклюзивної освіти;</w:t>
      </w:r>
    </w:p>
    <w:p w:rsidR="009F779E" w:rsidRPr="007316CE" w:rsidRDefault="009F779E" w:rsidP="0033256A">
      <w:pPr>
        <w:pStyle w:val="ab"/>
        <w:numPr>
          <w:ilvl w:val="1"/>
          <w:numId w:val="18"/>
        </w:numPr>
        <w:tabs>
          <w:tab w:val="clear" w:pos="1440"/>
          <w:tab w:val="num" w:pos="142"/>
          <w:tab w:val="num" w:pos="993"/>
        </w:tabs>
        <w:autoSpaceDN w:val="0"/>
        <w:spacing w:after="0" w:line="240" w:lineRule="auto"/>
        <w:ind w:left="0" w:firstLine="567"/>
        <w:rPr>
          <w:color w:val="auto"/>
          <w:szCs w:val="28"/>
        </w:rPr>
      </w:pPr>
      <w:r w:rsidRPr="007316CE">
        <w:rPr>
          <w:color w:val="auto"/>
          <w:szCs w:val="28"/>
        </w:rPr>
        <w:t>забезпечення науково-методичної підтримки діяльності педагогів, їх наукових пошуків та експериментальної роботи;</w:t>
      </w:r>
    </w:p>
    <w:p w:rsidR="009F779E" w:rsidRPr="007316CE" w:rsidRDefault="009F779E" w:rsidP="0033256A">
      <w:pPr>
        <w:pStyle w:val="ab"/>
        <w:numPr>
          <w:ilvl w:val="1"/>
          <w:numId w:val="18"/>
        </w:numPr>
        <w:tabs>
          <w:tab w:val="clear" w:pos="1440"/>
          <w:tab w:val="num" w:pos="142"/>
          <w:tab w:val="num" w:pos="993"/>
        </w:tabs>
        <w:autoSpaceDN w:val="0"/>
        <w:spacing w:after="0" w:line="240" w:lineRule="auto"/>
        <w:ind w:left="0" w:firstLine="567"/>
        <w:rPr>
          <w:color w:val="auto"/>
          <w:szCs w:val="28"/>
        </w:rPr>
      </w:pPr>
      <w:r w:rsidRPr="007316CE">
        <w:rPr>
          <w:color w:val="auto"/>
          <w:szCs w:val="28"/>
        </w:rPr>
        <w:t>забезпечення ефективної роботи з обдарованими дітьми, ефективного та об</w:t>
      </w:r>
      <w:r w:rsidR="0033256A">
        <w:rPr>
          <w:color w:val="auto"/>
          <w:szCs w:val="28"/>
        </w:rPr>
        <w:t>’</w:t>
      </w:r>
      <w:r w:rsidRPr="007316CE">
        <w:rPr>
          <w:color w:val="auto"/>
          <w:szCs w:val="28"/>
        </w:rPr>
        <w:t>єктивного оцінювання знань учнів;</w:t>
      </w:r>
    </w:p>
    <w:p w:rsidR="009F779E" w:rsidRPr="007316CE" w:rsidRDefault="009F779E" w:rsidP="0033256A">
      <w:pPr>
        <w:pStyle w:val="ab"/>
        <w:numPr>
          <w:ilvl w:val="1"/>
          <w:numId w:val="18"/>
        </w:numPr>
        <w:tabs>
          <w:tab w:val="clear" w:pos="1440"/>
          <w:tab w:val="num" w:pos="142"/>
          <w:tab w:val="num" w:pos="993"/>
        </w:tabs>
        <w:autoSpaceDN w:val="0"/>
        <w:spacing w:after="0" w:line="240" w:lineRule="auto"/>
        <w:ind w:left="0" w:firstLine="567"/>
        <w:rPr>
          <w:color w:val="auto"/>
          <w:szCs w:val="28"/>
        </w:rPr>
      </w:pPr>
      <w:r w:rsidRPr="007316CE">
        <w:rPr>
          <w:color w:val="auto"/>
          <w:szCs w:val="28"/>
        </w:rPr>
        <w:t>розвиток особистісно-зорієнтованого, диференційованого навчання зі збереженням фізичного, психічного, духовного та соціального здоров</w:t>
      </w:r>
      <w:r w:rsidR="0033256A">
        <w:rPr>
          <w:color w:val="auto"/>
          <w:szCs w:val="28"/>
        </w:rPr>
        <w:t>’</w:t>
      </w:r>
      <w:r w:rsidRPr="007316CE">
        <w:rPr>
          <w:color w:val="auto"/>
          <w:szCs w:val="28"/>
        </w:rPr>
        <w:t xml:space="preserve">я як основи навчальної діяльності учнів та ефективної роботи педагогів з дітьми </w:t>
      </w:r>
      <w:r>
        <w:rPr>
          <w:color w:val="auto"/>
          <w:szCs w:val="28"/>
        </w:rPr>
        <w:t>з</w:t>
      </w:r>
      <w:r w:rsidRPr="007316CE">
        <w:rPr>
          <w:color w:val="auto"/>
          <w:szCs w:val="28"/>
        </w:rPr>
        <w:t xml:space="preserve"> особливими освітніми потребами;</w:t>
      </w:r>
    </w:p>
    <w:p w:rsidR="009F779E" w:rsidRPr="007316CE" w:rsidRDefault="009F779E" w:rsidP="0033256A">
      <w:pPr>
        <w:pStyle w:val="ab"/>
        <w:numPr>
          <w:ilvl w:val="1"/>
          <w:numId w:val="18"/>
        </w:numPr>
        <w:tabs>
          <w:tab w:val="clear" w:pos="1440"/>
          <w:tab w:val="num" w:pos="142"/>
          <w:tab w:val="num" w:pos="993"/>
        </w:tabs>
        <w:autoSpaceDN w:val="0"/>
        <w:spacing w:after="0" w:line="240" w:lineRule="auto"/>
        <w:ind w:left="0" w:firstLine="567"/>
        <w:rPr>
          <w:color w:val="auto"/>
          <w:szCs w:val="28"/>
        </w:rPr>
      </w:pPr>
      <w:r w:rsidRPr="007316CE">
        <w:rPr>
          <w:color w:val="auto"/>
          <w:szCs w:val="28"/>
        </w:rPr>
        <w:t>підвищення рівня психологічної культури й психологічної компетентності педагогічних працівників та батьків;</w:t>
      </w:r>
    </w:p>
    <w:p w:rsidR="009F779E" w:rsidRPr="007316CE" w:rsidRDefault="009F779E" w:rsidP="0033256A">
      <w:pPr>
        <w:pStyle w:val="ab"/>
        <w:numPr>
          <w:ilvl w:val="1"/>
          <w:numId w:val="18"/>
        </w:numPr>
        <w:tabs>
          <w:tab w:val="clear" w:pos="1440"/>
          <w:tab w:val="num" w:pos="142"/>
          <w:tab w:val="num" w:pos="993"/>
        </w:tabs>
        <w:autoSpaceDN w:val="0"/>
        <w:spacing w:after="0" w:line="240" w:lineRule="auto"/>
        <w:ind w:left="0" w:firstLine="567"/>
        <w:rPr>
          <w:color w:val="auto"/>
          <w:szCs w:val="28"/>
        </w:rPr>
      </w:pPr>
      <w:r w:rsidRPr="007316CE">
        <w:rPr>
          <w:color w:val="auto"/>
          <w:szCs w:val="28"/>
        </w:rPr>
        <w:t>забезпечення національно-патріотичного виховання дітей та молоді;</w:t>
      </w:r>
    </w:p>
    <w:p w:rsidR="009F779E" w:rsidRPr="007316CE" w:rsidRDefault="009F779E" w:rsidP="0033256A">
      <w:pPr>
        <w:pStyle w:val="ab"/>
        <w:numPr>
          <w:ilvl w:val="1"/>
          <w:numId w:val="18"/>
        </w:numPr>
        <w:tabs>
          <w:tab w:val="clear" w:pos="1440"/>
          <w:tab w:val="num" w:pos="142"/>
          <w:tab w:val="num" w:pos="993"/>
        </w:tabs>
        <w:autoSpaceDN w:val="0"/>
        <w:spacing w:after="0" w:line="240" w:lineRule="auto"/>
        <w:ind w:left="0" w:firstLine="567"/>
        <w:rPr>
          <w:color w:val="auto"/>
          <w:szCs w:val="28"/>
        </w:rPr>
      </w:pPr>
      <w:r w:rsidRPr="007316CE">
        <w:rPr>
          <w:color w:val="auto"/>
          <w:szCs w:val="28"/>
        </w:rPr>
        <w:t>посилення ролі формування духовних та моральних цінностей учнівської молоді;</w:t>
      </w:r>
    </w:p>
    <w:p w:rsidR="009F779E" w:rsidRPr="007316CE" w:rsidRDefault="009F779E" w:rsidP="0033256A">
      <w:pPr>
        <w:pStyle w:val="ab"/>
        <w:numPr>
          <w:ilvl w:val="1"/>
          <w:numId w:val="18"/>
        </w:numPr>
        <w:tabs>
          <w:tab w:val="clear" w:pos="1440"/>
          <w:tab w:val="num" w:pos="142"/>
          <w:tab w:val="num" w:pos="993"/>
        </w:tabs>
        <w:autoSpaceDN w:val="0"/>
        <w:spacing w:after="0" w:line="240" w:lineRule="auto"/>
        <w:ind w:left="0" w:firstLine="567"/>
        <w:rPr>
          <w:color w:val="auto"/>
          <w:szCs w:val="28"/>
        </w:rPr>
      </w:pPr>
      <w:r w:rsidRPr="007316CE">
        <w:rPr>
          <w:color w:val="auto"/>
          <w:szCs w:val="28"/>
        </w:rPr>
        <w:t>забезпечення відповідності структури методичної роботи кількісному та якісному складу педагогічних кадрів;</w:t>
      </w:r>
    </w:p>
    <w:p w:rsidR="0033256A" w:rsidRPr="0033256A" w:rsidRDefault="009F779E" w:rsidP="0033256A">
      <w:pPr>
        <w:pStyle w:val="ab"/>
        <w:numPr>
          <w:ilvl w:val="1"/>
          <w:numId w:val="18"/>
        </w:numPr>
        <w:tabs>
          <w:tab w:val="clear" w:pos="1440"/>
          <w:tab w:val="num" w:pos="142"/>
          <w:tab w:val="num" w:pos="993"/>
        </w:tabs>
        <w:autoSpaceDN w:val="0"/>
        <w:spacing w:after="0" w:line="240" w:lineRule="auto"/>
        <w:ind w:left="0" w:firstLine="567"/>
        <w:rPr>
          <w:color w:val="auto"/>
          <w:szCs w:val="28"/>
        </w:rPr>
      </w:pPr>
      <w:r w:rsidRPr="007316CE">
        <w:rPr>
          <w:color w:val="auto"/>
        </w:rPr>
        <w:t xml:space="preserve">створення умов розвитку педагогічної майстерності, творчої ініціативи педагогічних працівників, удосконалення форм і методів підвищення їх кваліфікації, в тому числі з використанням дистанційних форм навчання; </w:t>
      </w:r>
    </w:p>
    <w:p w:rsidR="0033256A" w:rsidRDefault="00C22A91" w:rsidP="0033256A">
      <w:pPr>
        <w:pStyle w:val="ab"/>
        <w:numPr>
          <w:ilvl w:val="1"/>
          <w:numId w:val="18"/>
        </w:numPr>
        <w:tabs>
          <w:tab w:val="clear" w:pos="1440"/>
          <w:tab w:val="num" w:pos="142"/>
          <w:tab w:val="num" w:pos="993"/>
        </w:tabs>
        <w:autoSpaceDN w:val="0"/>
        <w:spacing w:after="0" w:line="240" w:lineRule="auto"/>
        <w:ind w:left="0" w:firstLine="567"/>
        <w:rPr>
          <w:color w:val="auto"/>
          <w:szCs w:val="28"/>
        </w:rPr>
      </w:pPr>
      <w:r w:rsidRPr="0033256A">
        <w:rPr>
          <w:color w:val="auto"/>
          <w:szCs w:val="28"/>
        </w:rPr>
        <w:t>консультування педагогічних працівників з проблем сучасного розвитку освіти, організації освітнього процесу, досягнень психолого-педагогічних наук;</w:t>
      </w:r>
    </w:p>
    <w:p w:rsidR="0033256A" w:rsidRPr="0033256A" w:rsidRDefault="00C22A91" w:rsidP="0033256A">
      <w:pPr>
        <w:pStyle w:val="ab"/>
        <w:numPr>
          <w:ilvl w:val="1"/>
          <w:numId w:val="18"/>
        </w:numPr>
        <w:tabs>
          <w:tab w:val="clear" w:pos="1440"/>
          <w:tab w:val="num" w:pos="142"/>
          <w:tab w:val="num" w:pos="993"/>
        </w:tabs>
        <w:autoSpaceDN w:val="0"/>
        <w:spacing w:after="0" w:line="240" w:lineRule="auto"/>
        <w:ind w:left="0" w:firstLine="567"/>
        <w:rPr>
          <w:color w:val="auto"/>
          <w:szCs w:val="28"/>
        </w:rPr>
      </w:pPr>
      <w:r w:rsidRPr="0033256A">
        <w:rPr>
          <w:szCs w:val="28"/>
        </w:rPr>
        <w:t>здійснення організації апробації та моніторингових досліджень навчально-методичного забезпечення, підручників, навчальних посібників та іншої навчальної літератури для закладів середньої освіти та дошкільних навчальних закладів;</w:t>
      </w:r>
    </w:p>
    <w:p w:rsidR="0033256A" w:rsidRPr="0033256A" w:rsidRDefault="00C22A91" w:rsidP="0033256A">
      <w:pPr>
        <w:pStyle w:val="ab"/>
        <w:numPr>
          <w:ilvl w:val="1"/>
          <w:numId w:val="18"/>
        </w:numPr>
        <w:tabs>
          <w:tab w:val="clear" w:pos="1440"/>
          <w:tab w:val="num" w:pos="142"/>
          <w:tab w:val="num" w:pos="993"/>
        </w:tabs>
        <w:autoSpaceDN w:val="0"/>
        <w:spacing w:after="0" w:line="240" w:lineRule="auto"/>
        <w:ind w:left="0" w:firstLine="567"/>
        <w:rPr>
          <w:color w:val="auto"/>
          <w:szCs w:val="28"/>
        </w:rPr>
      </w:pPr>
      <w:r w:rsidRPr="0033256A">
        <w:rPr>
          <w:szCs w:val="28"/>
        </w:rPr>
        <w:t xml:space="preserve">вивчення потреб і надання практичної допомоги молодим спеціалістам та іншим педагогічним працівникам, у тому числі в період підготовки їх до </w:t>
      </w:r>
      <w:r w:rsidRPr="0033256A">
        <w:rPr>
          <w:szCs w:val="28"/>
        </w:rPr>
        <w:lastRenderedPageBreak/>
        <w:t xml:space="preserve">атестації; участь у роботі атестаційних комісій, надання на звернення </w:t>
      </w:r>
      <w:r w:rsidR="004D590D" w:rsidRPr="0033256A">
        <w:rPr>
          <w:szCs w:val="28"/>
        </w:rPr>
        <w:t>відділу освіти та культури Луцької</w:t>
      </w:r>
      <w:r w:rsidRPr="0033256A">
        <w:rPr>
          <w:szCs w:val="28"/>
        </w:rPr>
        <w:t xml:space="preserve"> районної державної адміністрації оцінки якості освітньої роботи педагогічних працівників (експертні висновки), які атестуються; </w:t>
      </w:r>
    </w:p>
    <w:p w:rsidR="0033256A" w:rsidRPr="0033256A" w:rsidRDefault="004D590D" w:rsidP="0033256A">
      <w:pPr>
        <w:pStyle w:val="ab"/>
        <w:numPr>
          <w:ilvl w:val="1"/>
          <w:numId w:val="18"/>
        </w:numPr>
        <w:tabs>
          <w:tab w:val="clear" w:pos="1440"/>
          <w:tab w:val="num" w:pos="142"/>
          <w:tab w:val="num" w:pos="993"/>
        </w:tabs>
        <w:autoSpaceDN w:val="0"/>
        <w:spacing w:after="0" w:line="240" w:lineRule="auto"/>
        <w:ind w:left="0" w:firstLine="567"/>
        <w:rPr>
          <w:color w:val="auto"/>
          <w:szCs w:val="28"/>
        </w:rPr>
      </w:pPr>
      <w:r w:rsidRPr="0033256A">
        <w:rPr>
          <w:color w:val="auto"/>
        </w:rPr>
        <w:t xml:space="preserve">проведення I (зонального) етапу Всеукраїнського конкурсу «Учитель року», інших фахових конкурсів і змагань педагогічних працівників; надання переможцям допомоги щодо підготовки їх до участі в наступних етапах змагань; </w:t>
      </w:r>
    </w:p>
    <w:p w:rsidR="0033256A" w:rsidRPr="0033256A" w:rsidRDefault="004D590D" w:rsidP="0033256A">
      <w:pPr>
        <w:pStyle w:val="ab"/>
        <w:numPr>
          <w:ilvl w:val="1"/>
          <w:numId w:val="18"/>
        </w:numPr>
        <w:tabs>
          <w:tab w:val="clear" w:pos="1440"/>
          <w:tab w:val="num" w:pos="142"/>
          <w:tab w:val="num" w:pos="993"/>
        </w:tabs>
        <w:autoSpaceDN w:val="0"/>
        <w:spacing w:after="0" w:line="240" w:lineRule="auto"/>
        <w:ind w:left="0" w:firstLine="567"/>
        <w:rPr>
          <w:color w:val="auto"/>
          <w:szCs w:val="28"/>
        </w:rPr>
      </w:pPr>
      <w:r w:rsidRPr="0033256A">
        <w:rPr>
          <w:color w:val="auto"/>
        </w:rPr>
        <w:t>взаємодія з Волинським науковим відділенням Малої академії наук України та іншими учнівськими товариствами;</w:t>
      </w:r>
    </w:p>
    <w:p w:rsidR="0033256A" w:rsidRPr="0033256A" w:rsidRDefault="004D590D" w:rsidP="0033256A">
      <w:pPr>
        <w:pStyle w:val="ab"/>
        <w:numPr>
          <w:ilvl w:val="1"/>
          <w:numId w:val="18"/>
        </w:numPr>
        <w:tabs>
          <w:tab w:val="clear" w:pos="1440"/>
          <w:tab w:val="num" w:pos="142"/>
          <w:tab w:val="num" w:pos="993"/>
        </w:tabs>
        <w:autoSpaceDN w:val="0"/>
        <w:spacing w:after="0" w:line="240" w:lineRule="auto"/>
        <w:ind w:left="0" w:firstLine="567"/>
        <w:rPr>
          <w:color w:val="auto"/>
          <w:szCs w:val="28"/>
        </w:rPr>
      </w:pPr>
      <w:r w:rsidRPr="0033256A">
        <w:rPr>
          <w:szCs w:val="28"/>
        </w:rPr>
        <w:t xml:space="preserve">методичний супровід підготовки та проведення олімпіад з базових дисциплін, конкурсів-захистів науково-дослідницьких робіт, турнірів тощо; організація підготовки команд та окремих учнів до участі їх у наступних етапах змагань; </w:t>
      </w:r>
    </w:p>
    <w:p w:rsidR="0033256A" w:rsidRPr="0033256A" w:rsidRDefault="004D590D" w:rsidP="0033256A">
      <w:pPr>
        <w:pStyle w:val="ab"/>
        <w:numPr>
          <w:ilvl w:val="1"/>
          <w:numId w:val="18"/>
        </w:numPr>
        <w:tabs>
          <w:tab w:val="clear" w:pos="1440"/>
          <w:tab w:val="num" w:pos="142"/>
          <w:tab w:val="num" w:pos="993"/>
        </w:tabs>
        <w:autoSpaceDN w:val="0"/>
        <w:spacing w:after="0" w:line="240" w:lineRule="auto"/>
        <w:ind w:left="0" w:firstLine="567"/>
        <w:rPr>
          <w:color w:val="auto"/>
          <w:szCs w:val="28"/>
        </w:rPr>
      </w:pPr>
      <w:r w:rsidRPr="0033256A">
        <w:rPr>
          <w:color w:val="auto"/>
        </w:rPr>
        <w:t xml:space="preserve">вивчення, узагальнення та впровадження в педагогічну практику досвіду використання інноваційних технологій і сучасних форм організації освітнього процесу; </w:t>
      </w:r>
    </w:p>
    <w:p w:rsidR="0033256A" w:rsidRPr="0033256A" w:rsidRDefault="004D590D" w:rsidP="0033256A">
      <w:pPr>
        <w:pStyle w:val="ab"/>
        <w:numPr>
          <w:ilvl w:val="1"/>
          <w:numId w:val="18"/>
        </w:numPr>
        <w:tabs>
          <w:tab w:val="clear" w:pos="1440"/>
          <w:tab w:val="num" w:pos="142"/>
          <w:tab w:val="num" w:pos="993"/>
        </w:tabs>
        <w:autoSpaceDN w:val="0"/>
        <w:spacing w:after="0" w:line="240" w:lineRule="auto"/>
        <w:ind w:left="0" w:firstLine="567"/>
        <w:rPr>
          <w:color w:val="auto"/>
          <w:szCs w:val="28"/>
        </w:rPr>
      </w:pPr>
      <w:r w:rsidRPr="0033256A">
        <w:rPr>
          <w:color w:val="auto"/>
        </w:rPr>
        <w:t xml:space="preserve">формування електронної бази даних щодо перспективного педагогічного досвіду та інноваційної діяльності педагогічних колективів і окремих працівників; </w:t>
      </w:r>
    </w:p>
    <w:p w:rsidR="0033256A" w:rsidRPr="0033256A" w:rsidRDefault="004D590D" w:rsidP="0033256A">
      <w:pPr>
        <w:pStyle w:val="ab"/>
        <w:numPr>
          <w:ilvl w:val="1"/>
          <w:numId w:val="18"/>
        </w:numPr>
        <w:tabs>
          <w:tab w:val="clear" w:pos="1440"/>
          <w:tab w:val="num" w:pos="142"/>
          <w:tab w:val="num" w:pos="993"/>
        </w:tabs>
        <w:autoSpaceDN w:val="0"/>
        <w:spacing w:after="0" w:line="240" w:lineRule="auto"/>
        <w:ind w:left="0" w:firstLine="567"/>
        <w:rPr>
          <w:color w:val="auto"/>
          <w:szCs w:val="28"/>
        </w:rPr>
      </w:pPr>
      <w:r w:rsidRPr="0033256A">
        <w:rPr>
          <w:color w:val="auto"/>
        </w:rPr>
        <w:t xml:space="preserve">проведення масових заходів, спрямованих на поширення інформації щодо дослідно-експериментальної, науково-пошукової роботи та інноваційної діяльності навчальних закладів і окремих педагогічних працівників; </w:t>
      </w:r>
    </w:p>
    <w:p w:rsidR="0033256A" w:rsidRPr="0033256A" w:rsidRDefault="004D590D" w:rsidP="0033256A">
      <w:pPr>
        <w:pStyle w:val="ab"/>
        <w:numPr>
          <w:ilvl w:val="1"/>
          <w:numId w:val="18"/>
        </w:numPr>
        <w:tabs>
          <w:tab w:val="clear" w:pos="1440"/>
          <w:tab w:val="num" w:pos="142"/>
          <w:tab w:val="num" w:pos="993"/>
        </w:tabs>
        <w:autoSpaceDN w:val="0"/>
        <w:spacing w:after="0" w:line="240" w:lineRule="auto"/>
        <w:ind w:left="0" w:firstLine="567"/>
        <w:rPr>
          <w:color w:val="auto"/>
          <w:szCs w:val="28"/>
        </w:rPr>
      </w:pPr>
      <w:r w:rsidRPr="0033256A">
        <w:rPr>
          <w:color w:val="auto"/>
        </w:rPr>
        <w:t>висвітлення в засобах масової інформації інноваційної діяльності педагогічних колективів та окремих педагогічних працівників і проблем розвитку освіти в районі;</w:t>
      </w:r>
    </w:p>
    <w:p w:rsidR="009F779E" w:rsidRPr="0033256A" w:rsidRDefault="004D590D" w:rsidP="0033256A">
      <w:pPr>
        <w:pStyle w:val="ab"/>
        <w:numPr>
          <w:ilvl w:val="1"/>
          <w:numId w:val="18"/>
        </w:numPr>
        <w:tabs>
          <w:tab w:val="clear" w:pos="1440"/>
          <w:tab w:val="num" w:pos="142"/>
          <w:tab w:val="num" w:pos="993"/>
        </w:tabs>
        <w:autoSpaceDN w:val="0"/>
        <w:spacing w:after="0" w:line="240" w:lineRule="auto"/>
        <w:ind w:left="0" w:firstLine="567"/>
        <w:rPr>
          <w:color w:val="auto"/>
          <w:szCs w:val="28"/>
        </w:rPr>
      </w:pPr>
      <w:r w:rsidRPr="0033256A">
        <w:rPr>
          <w:color w:val="auto"/>
          <w:szCs w:val="28"/>
        </w:rPr>
        <w:t>видавнича діяльність: розробка та друк методичних посібників, буклетів, збірників, програм тощо.</w:t>
      </w:r>
    </w:p>
    <w:p w:rsidR="009F779E" w:rsidRPr="007316CE" w:rsidRDefault="009F779E" w:rsidP="003E01C3">
      <w:pPr>
        <w:pStyle w:val="a7"/>
        <w:numPr>
          <w:ilvl w:val="1"/>
          <w:numId w:val="17"/>
        </w:numPr>
        <w:tabs>
          <w:tab w:val="left" w:pos="0"/>
          <w:tab w:val="left" w:pos="1134"/>
        </w:tabs>
        <w:ind w:left="0" w:firstLine="567"/>
        <w:rPr>
          <w:color w:val="auto"/>
        </w:rPr>
      </w:pPr>
      <w:r w:rsidRPr="007316CE">
        <w:rPr>
          <w:color w:val="auto"/>
        </w:rPr>
        <w:t xml:space="preserve">Методкабінет несе відповідальність перед особою, суспільством і державою за реалізацію завдань, визначених чинним законодавством України про загальну середню, дошкільну та позашкільну освіту, державних вимог до роботи з педагогічними кадрами; дотримання фінансової дисципліни та збереження матеріально-технічної бази. </w:t>
      </w:r>
    </w:p>
    <w:p w:rsidR="009F779E" w:rsidRPr="007316CE" w:rsidRDefault="009F779E" w:rsidP="003E01C3">
      <w:pPr>
        <w:pStyle w:val="a7"/>
        <w:numPr>
          <w:ilvl w:val="1"/>
          <w:numId w:val="17"/>
        </w:numPr>
        <w:tabs>
          <w:tab w:val="left" w:pos="0"/>
          <w:tab w:val="left" w:pos="1134"/>
        </w:tabs>
        <w:ind w:left="0" w:firstLine="567"/>
        <w:rPr>
          <w:color w:val="auto"/>
        </w:rPr>
      </w:pPr>
      <w:r w:rsidRPr="007316CE">
        <w:rPr>
          <w:color w:val="auto"/>
        </w:rPr>
        <w:t>Методкабінет у процесі реалізації покладених на нього завдань взаємодіє із</w:t>
      </w:r>
      <w:r>
        <w:rPr>
          <w:color w:val="auto"/>
        </w:rPr>
        <w:t xml:space="preserve"> Волинським інститутом післядипломної педагогічної освіти</w:t>
      </w:r>
      <w:r w:rsidRPr="007316CE">
        <w:rPr>
          <w:color w:val="auto"/>
        </w:rPr>
        <w:t>, вищими навчальними закладами, творчими спілками, громадськими установами та організаціями, юридичними та фізичними особами.</w:t>
      </w:r>
    </w:p>
    <w:p w:rsidR="009F779E" w:rsidRPr="007316CE" w:rsidRDefault="009F779E" w:rsidP="003E01C3">
      <w:pPr>
        <w:pStyle w:val="a7"/>
        <w:numPr>
          <w:ilvl w:val="1"/>
          <w:numId w:val="17"/>
        </w:numPr>
        <w:tabs>
          <w:tab w:val="left" w:pos="0"/>
          <w:tab w:val="left" w:pos="1134"/>
        </w:tabs>
        <w:ind w:left="0" w:firstLine="567"/>
        <w:rPr>
          <w:color w:val="auto"/>
        </w:rPr>
      </w:pPr>
      <w:r w:rsidRPr="007316CE">
        <w:rPr>
          <w:color w:val="auto"/>
        </w:rPr>
        <w:t>Взає</w:t>
      </w:r>
      <w:r w:rsidR="00D751FB">
        <w:rPr>
          <w:color w:val="auto"/>
        </w:rPr>
        <w:t xml:space="preserve">мовідносини між методкабінетом та </w:t>
      </w:r>
      <w:r w:rsidRPr="007316CE">
        <w:rPr>
          <w:color w:val="auto"/>
        </w:rPr>
        <w:t xml:space="preserve"> юридичними і фізичними особами визначаються відповідними</w:t>
      </w:r>
      <w:r>
        <w:rPr>
          <w:color w:val="auto"/>
        </w:rPr>
        <w:t xml:space="preserve"> </w:t>
      </w:r>
      <w:r w:rsidRPr="007316CE">
        <w:rPr>
          <w:color w:val="auto"/>
        </w:rPr>
        <w:t>угодами.</w:t>
      </w:r>
    </w:p>
    <w:p w:rsidR="009F779E" w:rsidRPr="004D590D" w:rsidRDefault="009F779E" w:rsidP="003E01C3">
      <w:pPr>
        <w:pStyle w:val="a7"/>
        <w:numPr>
          <w:ilvl w:val="1"/>
          <w:numId w:val="17"/>
        </w:numPr>
        <w:tabs>
          <w:tab w:val="left" w:pos="0"/>
          <w:tab w:val="left" w:pos="1134"/>
        </w:tabs>
        <w:ind w:left="0" w:firstLine="567"/>
        <w:rPr>
          <w:color w:val="auto"/>
        </w:rPr>
      </w:pPr>
      <w:r w:rsidRPr="007316CE">
        <w:rPr>
          <w:color w:val="auto"/>
          <w:szCs w:val="28"/>
        </w:rPr>
        <w:t xml:space="preserve">Мовою спілкування та ведення документації в методкабінеті є державна мова України. </w:t>
      </w:r>
    </w:p>
    <w:p w:rsidR="00F93AAA" w:rsidRDefault="00F93AAA" w:rsidP="006C0E1A">
      <w:pPr>
        <w:spacing w:after="58" w:line="240" w:lineRule="auto"/>
        <w:ind w:left="0" w:firstLine="0"/>
        <w:jc w:val="left"/>
        <w:rPr>
          <w:color w:val="auto"/>
        </w:rPr>
      </w:pPr>
    </w:p>
    <w:p w:rsidR="009F779E" w:rsidRPr="007316CE" w:rsidRDefault="009F779E">
      <w:pPr>
        <w:spacing w:after="1" w:line="240" w:lineRule="auto"/>
        <w:ind w:left="10" w:right="-15" w:hanging="10"/>
        <w:jc w:val="center"/>
        <w:rPr>
          <w:color w:val="auto"/>
        </w:rPr>
      </w:pPr>
      <w:r w:rsidRPr="007316CE">
        <w:rPr>
          <w:b/>
          <w:color w:val="auto"/>
        </w:rPr>
        <w:t xml:space="preserve">II. РЕЖИМ РОБОТИ МЕТОДКАБІНЕТУ </w:t>
      </w:r>
    </w:p>
    <w:p w:rsidR="009F779E" w:rsidRPr="007316CE" w:rsidRDefault="009F779E" w:rsidP="006D31CA">
      <w:pPr>
        <w:numPr>
          <w:ilvl w:val="1"/>
          <w:numId w:val="7"/>
        </w:numPr>
        <w:tabs>
          <w:tab w:val="left" w:pos="993"/>
        </w:tabs>
        <w:ind w:left="0" w:firstLine="567"/>
        <w:rPr>
          <w:color w:val="auto"/>
        </w:rPr>
      </w:pPr>
      <w:r w:rsidRPr="007316CE">
        <w:rPr>
          <w:color w:val="auto"/>
        </w:rPr>
        <w:t>Методкабінет працює за п</w:t>
      </w:r>
      <w:r w:rsidR="0033256A">
        <w:rPr>
          <w:color w:val="auto"/>
        </w:rPr>
        <w:t>’</w:t>
      </w:r>
      <w:r w:rsidRPr="007316CE">
        <w:rPr>
          <w:color w:val="auto"/>
        </w:rPr>
        <w:t>ятиденним робочим тижнем.</w:t>
      </w:r>
    </w:p>
    <w:p w:rsidR="009F779E" w:rsidRPr="003E01C3" w:rsidRDefault="009F779E" w:rsidP="006D31CA">
      <w:pPr>
        <w:numPr>
          <w:ilvl w:val="1"/>
          <w:numId w:val="7"/>
        </w:numPr>
        <w:tabs>
          <w:tab w:val="left" w:pos="993"/>
        </w:tabs>
        <w:ind w:left="0" w:firstLine="567"/>
        <w:rPr>
          <w:color w:val="auto"/>
        </w:rPr>
      </w:pPr>
      <w:r w:rsidRPr="003E01C3">
        <w:rPr>
          <w:color w:val="auto"/>
          <w:szCs w:val="28"/>
        </w:rPr>
        <w:lastRenderedPageBreak/>
        <w:t>Щоденний графік роботи методичного кабінету визначається Правилами внутрішнього трудового розпорядку, що затверджуються зборами трудового колективу</w:t>
      </w:r>
    </w:p>
    <w:p w:rsidR="009F779E" w:rsidRPr="003E01C3" w:rsidRDefault="009F779E" w:rsidP="006D31CA">
      <w:pPr>
        <w:pStyle w:val="a7"/>
        <w:tabs>
          <w:tab w:val="left" w:pos="993"/>
        </w:tabs>
        <w:spacing w:after="56" w:line="235" w:lineRule="auto"/>
        <w:ind w:left="0" w:firstLine="567"/>
        <w:rPr>
          <w:b/>
          <w:i/>
          <w:color w:val="auto"/>
        </w:rPr>
      </w:pPr>
      <w:r w:rsidRPr="003E01C3">
        <w:rPr>
          <w:b/>
          <w:i/>
          <w:color w:val="auto"/>
        </w:rPr>
        <w:t>понеділок-четвер – 08-00 – 17-15,</w:t>
      </w:r>
    </w:p>
    <w:p w:rsidR="009F779E" w:rsidRPr="003E01C3" w:rsidRDefault="009F779E" w:rsidP="006D31CA">
      <w:pPr>
        <w:pStyle w:val="a7"/>
        <w:tabs>
          <w:tab w:val="left" w:pos="993"/>
        </w:tabs>
        <w:spacing w:after="56" w:line="235" w:lineRule="auto"/>
        <w:ind w:left="0" w:firstLine="567"/>
        <w:rPr>
          <w:b/>
          <w:i/>
          <w:color w:val="auto"/>
        </w:rPr>
      </w:pPr>
      <w:r w:rsidRPr="003E01C3">
        <w:rPr>
          <w:b/>
          <w:i/>
          <w:color w:val="auto"/>
        </w:rPr>
        <w:t>п</w:t>
      </w:r>
      <w:r w:rsidR="0033256A" w:rsidRPr="003E01C3">
        <w:rPr>
          <w:b/>
          <w:i/>
          <w:color w:val="auto"/>
        </w:rPr>
        <w:t>’</w:t>
      </w:r>
      <w:r w:rsidRPr="003E01C3">
        <w:rPr>
          <w:b/>
          <w:i/>
          <w:color w:val="auto"/>
        </w:rPr>
        <w:t xml:space="preserve">ятниця – 08-00 – 16-00, </w:t>
      </w:r>
    </w:p>
    <w:p w:rsidR="009F779E" w:rsidRPr="007316CE" w:rsidRDefault="009F779E" w:rsidP="006D31CA">
      <w:pPr>
        <w:pStyle w:val="a7"/>
        <w:tabs>
          <w:tab w:val="left" w:pos="993"/>
        </w:tabs>
        <w:spacing w:after="56" w:line="235" w:lineRule="auto"/>
        <w:ind w:left="0" w:firstLine="567"/>
        <w:rPr>
          <w:color w:val="auto"/>
        </w:rPr>
      </w:pPr>
      <w:r w:rsidRPr="003E01C3">
        <w:rPr>
          <w:b/>
          <w:i/>
          <w:color w:val="auto"/>
        </w:rPr>
        <w:t>обідня перерва: 13-00 – 14-00</w:t>
      </w:r>
      <w:r w:rsidRPr="003E01C3">
        <w:rPr>
          <w:color w:val="auto"/>
        </w:rPr>
        <w:t>.</w:t>
      </w:r>
      <w:r w:rsidRPr="007316CE">
        <w:rPr>
          <w:color w:val="auto"/>
        </w:rPr>
        <w:t xml:space="preserve"> </w:t>
      </w:r>
    </w:p>
    <w:p w:rsidR="009F779E" w:rsidRPr="007316CE" w:rsidRDefault="009F779E" w:rsidP="006D31CA">
      <w:pPr>
        <w:numPr>
          <w:ilvl w:val="1"/>
          <w:numId w:val="7"/>
        </w:numPr>
        <w:tabs>
          <w:tab w:val="left" w:pos="993"/>
        </w:tabs>
        <w:ind w:left="0" w:firstLine="567"/>
        <w:rPr>
          <w:color w:val="auto"/>
        </w:rPr>
      </w:pPr>
      <w:r w:rsidRPr="007316CE">
        <w:rPr>
          <w:color w:val="auto"/>
          <w:szCs w:val="28"/>
        </w:rPr>
        <w:t xml:space="preserve">Щоденний режим роботи працівників методичного кабінету може визначатися окремим графіком, затвердженим </w:t>
      </w:r>
      <w:r w:rsidR="004D590D">
        <w:rPr>
          <w:color w:val="auto"/>
          <w:szCs w:val="28"/>
        </w:rPr>
        <w:t>завідувачем</w:t>
      </w:r>
      <w:r w:rsidRPr="007316CE">
        <w:rPr>
          <w:color w:val="auto"/>
          <w:szCs w:val="28"/>
        </w:rPr>
        <w:t xml:space="preserve"> методкабінету.</w:t>
      </w:r>
    </w:p>
    <w:p w:rsidR="009F779E" w:rsidRPr="007316CE" w:rsidRDefault="009F779E">
      <w:pPr>
        <w:spacing w:after="60" w:line="240" w:lineRule="auto"/>
        <w:ind w:left="260" w:firstLine="0"/>
        <w:jc w:val="left"/>
        <w:rPr>
          <w:color w:val="auto"/>
        </w:rPr>
      </w:pPr>
    </w:p>
    <w:p w:rsidR="009F779E" w:rsidRPr="007316CE" w:rsidRDefault="009F779E">
      <w:pPr>
        <w:spacing w:after="1" w:line="240" w:lineRule="auto"/>
        <w:ind w:left="10" w:right="-15" w:hanging="10"/>
        <w:jc w:val="center"/>
        <w:rPr>
          <w:color w:val="auto"/>
        </w:rPr>
      </w:pPr>
      <w:r w:rsidRPr="007316CE">
        <w:rPr>
          <w:b/>
          <w:color w:val="auto"/>
        </w:rPr>
        <w:t>ІІІ.</w:t>
      </w:r>
      <w:r>
        <w:rPr>
          <w:b/>
          <w:color w:val="auto"/>
        </w:rPr>
        <w:t xml:space="preserve"> </w:t>
      </w:r>
      <w:r w:rsidRPr="007316CE">
        <w:rPr>
          <w:b/>
          <w:color w:val="auto"/>
        </w:rPr>
        <w:t>ОРГАНІЗАЦІЯ</w:t>
      </w:r>
      <w:r>
        <w:rPr>
          <w:b/>
          <w:color w:val="auto"/>
        </w:rPr>
        <w:t xml:space="preserve"> </w:t>
      </w:r>
      <w:r w:rsidRPr="007316CE">
        <w:rPr>
          <w:b/>
          <w:color w:val="auto"/>
        </w:rPr>
        <w:t>ДІЯЛЬНОСТІ</w:t>
      </w:r>
      <w:r>
        <w:rPr>
          <w:b/>
          <w:color w:val="auto"/>
        </w:rPr>
        <w:t xml:space="preserve"> </w:t>
      </w:r>
      <w:r w:rsidRPr="007316CE">
        <w:rPr>
          <w:b/>
          <w:color w:val="auto"/>
        </w:rPr>
        <w:t xml:space="preserve">МЕТОДКАБІНЕТУ </w:t>
      </w:r>
    </w:p>
    <w:p w:rsidR="009F779E" w:rsidRPr="007316CE" w:rsidRDefault="009F779E" w:rsidP="006D31CA">
      <w:pPr>
        <w:numPr>
          <w:ilvl w:val="1"/>
          <w:numId w:val="8"/>
        </w:numPr>
        <w:tabs>
          <w:tab w:val="left" w:pos="993"/>
        </w:tabs>
        <w:spacing w:after="0"/>
        <w:ind w:left="0"/>
        <w:rPr>
          <w:color w:val="auto"/>
        </w:rPr>
      </w:pPr>
      <w:r w:rsidRPr="007316CE">
        <w:rPr>
          <w:color w:val="auto"/>
        </w:rPr>
        <w:t xml:space="preserve">Методкабінет здійснює свою діяльність відповідно до плану, який складається на навчальний рік. </w:t>
      </w:r>
    </w:p>
    <w:p w:rsidR="009F779E" w:rsidRPr="007316CE" w:rsidRDefault="009F779E" w:rsidP="006D31CA">
      <w:pPr>
        <w:numPr>
          <w:ilvl w:val="1"/>
          <w:numId w:val="8"/>
        </w:numPr>
        <w:tabs>
          <w:tab w:val="left" w:pos="993"/>
        </w:tabs>
        <w:spacing w:after="0"/>
        <w:ind w:left="0"/>
        <w:rPr>
          <w:color w:val="auto"/>
        </w:rPr>
      </w:pPr>
      <w:r w:rsidRPr="007316CE">
        <w:rPr>
          <w:color w:val="auto"/>
        </w:rPr>
        <w:t xml:space="preserve">План роботи схвалюється науково-методичною радою методкабінету і </w:t>
      </w:r>
      <w:r w:rsidR="00F31BE1">
        <w:rPr>
          <w:color w:val="auto"/>
        </w:rPr>
        <w:t>затверджується його завідувачем за</w:t>
      </w:r>
      <w:r w:rsidRPr="007316CE">
        <w:rPr>
          <w:color w:val="auto"/>
        </w:rPr>
        <w:t xml:space="preserve"> погодженн</w:t>
      </w:r>
      <w:r w:rsidR="00F31BE1">
        <w:rPr>
          <w:color w:val="auto"/>
        </w:rPr>
        <w:t>ям</w:t>
      </w:r>
      <w:r w:rsidRPr="007316CE">
        <w:rPr>
          <w:color w:val="auto"/>
        </w:rPr>
        <w:t xml:space="preserve"> з керівником </w:t>
      </w:r>
      <w:r w:rsidR="00F31BE1">
        <w:rPr>
          <w:color w:val="auto"/>
        </w:rPr>
        <w:t>відділу освіти та культури Луцької районної державної адміністрації та</w:t>
      </w:r>
      <w:r w:rsidRPr="007316CE">
        <w:rPr>
          <w:color w:val="auto"/>
        </w:rPr>
        <w:t xml:space="preserve"> ректором</w:t>
      </w:r>
      <w:r>
        <w:rPr>
          <w:color w:val="auto"/>
        </w:rPr>
        <w:t xml:space="preserve"> Волинського інституту післядипломної педагогічної освіти</w:t>
      </w:r>
      <w:r w:rsidRPr="007316CE">
        <w:rPr>
          <w:color w:val="auto"/>
          <w:szCs w:val="28"/>
        </w:rPr>
        <w:t>.</w:t>
      </w:r>
    </w:p>
    <w:p w:rsidR="009F779E" w:rsidRPr="007316CE" w:rsidRDefault="009F779E" w:rsidP="006D31CA">
      <w:pPr>
        <w:numPr>
          <w:ilvl w:val="1"/>
          <w:numId w:val="8"/>
        </w:numPr>
        <w:tabs>
          <w:tab w:val="left" w:pos="993"/>
        </w:tabs>
        <w:spacing w:after="0"/>
        <w:ind w:left="0"/>
        <w:rPr>
          <w:color w:val="auto"/>
        </w:rPr>
      </w:pPr>
      <w:r w:rsidRPr="007316CE">
        <w:rPr>
          <w:color w:val="auto"/>
        </w:rPr>
        <w:t xml:space="preserve">За потребою, на підставі відповідних угод, методкабінет може надавати додаткові платні або безоплатні послуги відповідно до чинного законодавства. </w:t>
      </w:r>
    </w:p>
    <w:p w:rsidR="009F779E" w:rsidRPr="007316CE" w:rsidRDefault="009F779E">
      <w:pPr>
        <w:spacing w:after="0" w:line="240" w:lineRule="auto"/>
        <w:ind w:left="260" w:firstLine="0"/>
        <w:jc w:val="left"/>
        <w:rPr>
          <w:color w:val="auto"/>
        </w:rPr>
      </w:pPr>
    </w:p>
    <w:p w:rsidR="009F779E" w:rsidRPr="007316CE" w:rsidRDefault="009F779E" w:rsidP="002510F3">
      <w:pPr>
        <w:spacing w:after="3" w:line="240" w:lineRule="auto"/>
        <w:ind w:left="0" w:right="-15" w:hanging="10"/>
        <w:jc w:val="center"/>
        <w:rPr>
          <w:color w:val="auto"/>
        </w:rPr>
      </w:pPr>
      <w:r w:rsidRPr="007316CE">
        <w:rPr>
          <w:b/>
          <w:color w:val="auto"/>
        </w:rPr>
        <w:t>IV. КАДРОВЕ ЗАБЕЗПЕЧЕННЯ МЕТОДКАБІНЕТУ</w:t>
      </w:r>
    </w:p>
    <w:p w:rsidR="009F779E" w:rsidRPr="007316CE" w:rsidRDefault="00221A23" w:rsidP="003E01C3">
      <w:pPr>
        <w:numPr>
          <w:ilvl w:val="1"/>
          <w:numId w:val="5"/>
        </w:numPr>
        <w:tabs>
          <w:tab w:val="left" w:pos="993"/>
        </w:tabs>
        <w:spacing w:after="0"/>
        <w:ind w:left="0"/>
        <w:rPr>
          <w:color w:val="auto"/>
        </w:rPr>
      </w:pPr>
      <w:r w:rsidRPr="003E01C3">
        <w:rPr>
          <w:color w:val="auto"/>
        </w:rPr>
        <w:t>Штатний розпи</w:t>
      </w:r>
      <w:r w:rsidR="0033256A" w:rsidRPr="003E01C3">
        <w:rPr>
          <w:color w:val="auto"/>
        </w:rPr>
        <w:t>с</w:t>
      </w:r>
      <w:r w:rsidR="0033256A">
        <w:rPr>
          <w:color w:val="auto"/>
        </w:rPr>
        <w:t xml:space="preserve"> м</w:t>
      </w:r>
      <w:r w:rsidRPr="00221A23">
        <w:rPr>
          <w:color w:val="auto"/>
        </w:rPr>
        <w:t xml:space="preserve">етодичного кабінету розробляється на підставі Типових штатів для Методичних кабінетів відповідно до потреб забезпечення Державного стандарту дошкільної, початкової загальної освіти та освітніх галузей Державного стандарту базової і повної загальної середньої освіти та позашкільної освіти, реалізації покладених на нього завдань і затверджується </w:t>
      </w:r>
      <w:r w:rsidRPr="003E01C3">
        <w:rPr>
          <w:color w:val="auto"/>
        </w:rPr>
        <w:t>відділом освіти та культури Луцької районної державної адміністрації</w:t>
      </w:r>
      <w:r w:rsidR="003E01C3" w:rsidRPr="003E01C3">
        <w:rPr>
          <w:color w:val="auto"/>
        </w:rPr>
        <w:t>.</w:t>
      </w:r>
    </w:p>
    <w:p w:rsidR="009F779E" w:rsidRPr="007316CE" w:rsidRDefault="009F779E" w:rsidP="006D31CA">
      <w:pPr>
        <w:numPr>
          <w:ilvl w:val="1"/>
          <w:numId w:val="5"/>
        </w:numPr>
        <w:tabs>
          <w:tab w:val="left" w:pos="993"/>
        </w:tabs>
        <w:spacing w:after="0"/>
        <w:ind w:left="0"/>
        <w:rPr>
          <w:color w:val="auto"/>
        </w:rPr>
      </w:pPr>
      <w:r w:rsidRPr="007316CE">
        <w:rPr>
          <w:color w:val="auto"/>
          <w:szCs w:val="28"/>
        </w:rPr>
        <w:t>Відповідно</w:t>
      </w:r>
      <w:r>
        <w:rPr>
          <w:color w:val="auto"/>
          <w:szCs w:val="28"/>
        </w:rPr>
        <w:t xml:space="preserve"> </w:t>
      </w:r>
      <w:r w:rsidRPr="007316CE">
        <w:rPr>
          <w:color w:val="auto"/>
          <w:szCs w:val="28"/>
        </w:rPr>
        <w:t>до Державного стандарту початкової загальної освіти та освітніх</w:t>
      </w:r>
      <w:r>
        <w:rPr>
          <w:color w:val="auto"/>
          <w:szCs w:val="28"/>
        </w:rPr>
        <w:t xml:space="preserve"> </w:t>
      </w:r>
      <w:r w:rsidRPr="007316CE">
        <w:rPr>
          <w:color w:val="auto"/>
          <w:szCs w:val="28"/>
        </w:rPr>
        <w:t>галузей</w:t>
      </w:r>
      <w:r>
        <w:rPr>
          <w:color w:val="auto"/>
          <w:szCs w:val="28"/>
        </w:rPr>
        <w:t xml:space="preserve"> </w:t>
      </w:r>
      <w:r w:rsidRPr="007316CE">
        <w:rPr>
          <w:color w:val="auto"/>
          <w:szCs w:val="28"/>
        </w:rPr>
        <w:t>Державного стандарту базової</w:t>
      </w:r>
      <w:r>
        <w:rPr>
          <w:color w:val="auto"/>
          <w:szCs w:val="28"/>
        </w:rPr>
        <w:t xml:space="preserve"> </w:t>
      </w:r>
      <w:r w:rsidRPr="007316CE">
        <w:rPr>
          <w:color w:val="auto"/>
          <w:szCs w:val="28"/>
        </w:rPr>
        <w:t>і повної загальної середньо</w:t>
      </w:r>
      <w:r w:rsidR="004D590D">
        <w:rPr>
          <w:color w:val="auto"/>
          <w:szCs w:val="28"/>
        </w:rPr>
        <w:t>ї освіти в штаті методкабінету можуть бути</w:t>
      </w:r>
      <w:r w:rsidRPr="007316CE">
        <w:rPr>
          <w:color w:val="auto"/>
          <w:szCs w:val="28"/>
        </w:rPr>
        <w:t xml:space="preserve"> такі посади методистів:</w:t>
      </w:r>
    </w:p>
    <w:p w:rsidR="009F779E" w:rsidRPr="007316CE" w:rsidRDefault="0033256A" w:rsidP="006D31CA">
      <w:pPr>
        <w:pStyle w:val="a7"/>
        <w:numPr>
          <w:ilvl w:val="0"/>
          <w:numId w:val="27"/>
        </w:numPr>
        <w:shd w:val="clear" w:color="auto" w:fill="FFFFFF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56"/>
        <w:rPr>
          <w:color w:val="auto"/>
          <w:szCs w:val="28"/>
        </w:rPr>
      </w:pPr>
      <w:r>
        <w:rPr>
          <w:color w:val="auto"/>
          <w:szCs w:val="28"/>
        </w:rPr>
        <w:t>з дошкільної освіти</w:t>
      </w:r>
      <w:r w:rsidR="009F779E" w:rsidRPr="007316CE">
        <w:rPr>
          <w:color w:val="auto"/>
          <w:szCs w:val="28"/>
        </w:rPr>
        <w:t>;</w:t>
      </w:r>
    </w:p>
    <w:p w:rsidR="009F779E" w:rsidRPr="007316CE" w:rsidRDefault="009F779E" w:rsidP="006D31CA">
      <w:pPr>
        <w:pStyle w:val="a7"/>
        <w:numPr>
          <w:ilvl w:val="0"/>
          <w:numId w:val="27"/>
        </w:numPr>
        <w:shd w:val="clear" w:color="auto" w:fill="FFFFFF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56"/>
        <w:rPr>
          <w:color w:val="auto"/>
          <w:szCs w:val="28"/>
        </w:rPr>
      </w:pPr>
      <w:bookmarkStart w:id="0" w:name="o76"/>
      <w:bookmarkEnd w:id="0"/>
      <w:r w:rsidRPr="007316CE">
        <w:rPr>
          <w:color w:val="auto"/>
          <w:szCs w:val="28"/>
        </w:rPr>
        <w:t>з початкової освіти;</w:t>
      </w:r>
    </w:p>
    <w:p w:rsidR="009F779E" w:rsidRPr="007316CE" w:rsidRDefault="009F779E" w:rsidP="006D31CA">
      <w:pPr>
        <w:numPr>
          <w:ilvl w:val="0"/>
          <w:numId w:val="27"/>
        </w:numPr>
        <w:shd w:val="clear" w:color="auto" w:fill="FFFFFF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56"/>
        <w:rPr>
          <w:color w:val="auto"/>
          <w:szCs w:val="28"/>
        </w:rPr>
      </w:pPr>
      <w:r w:rsidRPr="007316CE">
        <w:rPr>
          <w:color w:val="auto"/>
          <w:szCs w:val="28"/>
        </w:rPr>
        <w:t>з позашкільної освіти та виховної роботи</w:t>
      </w:r>
      <w:r>
        <w:rPr>
          <w:color w:val="auto"/>
          <w:szCs w:val="28"/>
        </w:rPr>
        <w:t>;</w:t>
      </w:r>
    </w:p>
    <w:p w:rsidR="009F779E" w:rsidRPr="007316CE" w:rsidRDefault="009F779E" w:rsidP="006D31CA">
      <w:pPr>
        <w:numPr>
          <w:ilvl w:val="0"/>
          <w:numId w:val="27"/>
        </w:numPr>
        <w:shd w:val="clear" w:color="auto" w:fill="FFFFFF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56"/>
        <w:rPr>
          <w:color w:val="auto"/>
          <w:szCs w:val="28"/>
        </w:rPr>
      </w:pPr>
      <w:r w:rsidRPr="007316CE">
        <w:rPr>
          <w:color w:val="auto"/>
          <w:szCs w:val="28"/>
        </w:rPr>
        <w:t>з психологічної служби;</w:t>
      </w:r>
    </w:p>
    <w:p w:rsidR="009F779E" w:rsidRDefault="009F779E" w:rsidP="006D31CA">
      <w:pPr>
        <w:numPr>
          <w:ilvl w:val="0"/>
          <w:numId w:val="27"/>
        </w:numPr>
        <w:shd w:val="clear" w:color="auto" w:fill="FFFFFF"/>
        <w:tabs>
          <w:tab w:val="left" w:pos="567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56"/>
        <w:rPr>
          <w:color w:val="auto"/>
          <w:szCs w:val="28"/>
        </w:rPr>
      </w:pPr>
      <w:r w:rsidRPr="007316CE">
        <w:rPr>
          <w:color w:val="auto"/>
          <w:szCs w:val="28"/>
        </w:rPr>
        <w:t>з галузей освіти (з української мови та література; з зарубіжної літератури та інших мов національних меншин;</w:t>
      </w:r>
      <w:r>
        <w:rPr>
          <w:color w:val="auto"/>
          <w:szCs w:val="28"/>
        </w:rPr>
        <w:t xml:space="preserve"> </w:t>
      </w:r>
      <w:r w:rsidR="00F93AAA">
        <w:rPr>
          <w:color w:val="auto"/>
          <w:szCs w:val="28"/>
        </w:rPr>
        <w:t xml:space="preserve">з </w:t>
      </w:r>
      <w:r w:rsidRPr="007316CE">
        <w:rPr>
          <w:color w:val="auto"/>
          <w:szCs w:val="28"/>
        </w:rPr>
        <w:t>англійської</w:t>
      </w:r>
      <w:r w:rsidR="00F93AAA">
        <w:rPr>
          <w:color w:val="auto"/>
          <w:szCs w:val="28"/>
        </w:rPr>
        <w:t xml:space="preserve"> мови</w:t>
      </w:r>
      <w:r w:rsidRPr="007316CE">
        <w:rPr>
          <w:color w:val="auto"/>
          <w:szCs w:val="28"/>
        </w:rPr>
        <w:t>; з історії, правознавства, громадянськ</w:t>
      </w:r>
      <w:r>
        <w:rPr>
          <w:color w:val="auto"/>
          <w:szCs w:val="28"/>
        </w:rPr>
        <w:t>ої</w:t>
      </w:r>
      <w:r w:rsidRPr="007316CE">
        <w:rPr>
          <w:color w:val="auto"/>
          <w:szCs w:val="28"/>
        </w:rPr>
        <w:t xml:space="preserve"> освіт</w:t>
      </w:r>
      <w:r>
        <w:rPr>
          <w:color w:val="auto"/>
          <w:szCs w:val="28"/>
        </w:rPr>
        <w:t>и</w:t>
      </w:r>
      <w:r w:rsidRPr="007316CE">
        <w:rPr>
          <w:color w:val="auto"/>
          <w:szCs w:val="28"/>
        </w:rPr>
        <w:t>; предмет</w:t>
      </w:r>
      <w:r>
        <w:rPr>
          <w:color w:val="auto"/>
          <w:szCs w:val="28"/>
        </w:rPr>
        <w:t>ів</w:t>
      </w:r>
      <w:r w:rsidRPr="007316CE">
        <w:rPr>
          <w:color w:val="auto"/>
          <w:szCs w:val="28"/>
        </w:rPr>
        <w:t xml:space="preserve"> художньо-естетичного циклу; з математики, фізики, астрономії, природознавства, географії, економіки; біології, хімії, основ здоров</w:t>
      </w:r>
      <w:r w:rsidR="0033256A">
        <w:rPr>
          <w:color w:val="auto"/>
          <w:szCs w:val="28"/>
        </w:rPr>
        <w:t>’</w:t>
      </w:r>
      <w:r w:rsidRPr="007316CE">
        <w:rPr>
          <w:color w:val="auto"/>
          <w:szCs w:val="28"/>
        </w:rPr>
        <w:t>я, трудового навчання і креслення; з основ інформатики; фізичної</w:t>
      </w:r>
      <w:r>
        <w:rPr>
          <w:color w:val="auto"/>
          <w:szCs w:val="28"/>
        </w:rPr>
        <w:t xml:space="preserve"> </w:t>
      </w:r>
      <w:r w:rsidRPr="007316CE">
        <w:rPr>
          <w:color w:val="auto"/>
          <w:szCs w:val="28"/>
        </w:rPr>
        <w:t xml:space="preserve">культури та курсу </w:t>
      </w:r>
      <w:r>
        <w:rPr>
          <w:color w:val="auto"/>
          <w:szCs w:val="28"/>
        </w:rPr>
        <w:t>«</w:t>
      </w:r>
      <w:r w:rsidRPr="007316CE">
        <w:rPr>
          <w:color w:val="auto"/>
          <w:szCs w:val="28"/>
        </w:rPr>
        <w:t>Захист Вітчизни</w:t>
      </w:r>
      <w:r>
        <w:rPr>
          <w:color w:val="auto"/>
          <w:szCs w:val="28"/>
        </w:rPr>
        <w:t>»</w:t>
      </w:r>
      <w:r w:rsidRPr="007316CE">
        <w:rPr>
          <w:color w:val="auto"/>
          <w:szCs w:val="28"/>
        </w:rPr>
        <w:t>;</w:t>
      </w:r>
      <w:r>
        <w:rPr>
          <w:color w:val="auto"/>
          <w:szCs w:val="28"/>
        </w:rPr>
        <w:t xml:space="preserve"> </w:t>
      </w:r>
      <w:r w:rsidRPr="007316CE">
        <w:rPr>
          <w:color w:val="auto"/>
          <w:szCs w:val="28"/>
        </w:rPr>
        <w:t>зовнішнього незалежного оцінювання, моніторингу якості освіти, інфо</w:t>
      </w:r>
      <w:r w:rsidR="004D590D">
        <w:rPr>
          <w:color w:val="auto"/>
          <w:szCs w:val="28"/>
        </w:rPr>
        <w:t>рмаційно-видавничої діяльності).</w:t>
      </w:r>
    </w:p>
    <w:p w:rsidR="004D590D" w:rsidRPr="007316CE" w:rsidRDefault="004D590D" w:rsidP="006D31CA">
      <w:pPr>
        <w:shd w:val="clear" w:color="auto" w:fill="FFFFFF"/>
        <w:tabs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color w:val="auto"/>
          <w:szCs w:val="28"/>
        </w:rPr>
      </w:pPr>
      <w:r>
        <w:rPr>
          <w:color w:val="auto"/>
          <w:szCs w:val="28"/>
        </w:rPr>
        <w:t xml:space="preserve">До штатного розпису методичного кабінету може входити посада завідувача районної </w:t>
      </w:r>
      <w:proofErr w:type="spellStart"/>
      <w:r w:rsidR="00925DDC">
        <w:rPr>
          <w:color w:val="auto"/>
          <w:szCs w:val="28"/>
        </w:rPr>
        <w:t>психолого-медико-педагогічної</w:t>
      </w:r>
      <w:proofErr w:type="spellEnd"/>
      <w:r w:rsidR="00925DDC">
        <w:rPr>
          <w:color w:val="auto"/>
          <w:szCs w:val="28"/>
        </w:rPr>
        <w:t xml:space="preserve"> консультації, юриста-консультанта, водія.</w:t>
      </w:r>
    </w:p>
    <w:p w:rsidR="009F779E" w:rsidRPr="007316CE" w:rsidRDefault="009F779E" w:rsidP="006D31CA">
      <w:pPr>
        <w:shd w:val="clear" w:color="auto" w:fill="FFFFFF"/>
        <w:tabs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color w:val="auto"/>
        </w:rPr>
      </w:pPr>
      <w:r w:rsidRPr="007316CE">
        <w:rPr>
          <w:color w:val="auto"/>
          <w:szCs w:val="28"/>
        </w:rPr>
        <w:t>Функції та повноваження методистів та інших працівників методичного кабінету визначаються посадовими інструкціями та функціональними обов</w:t>
      </w:r>
      <w:r w:rsidR="0033256A">
        <w:rPr>
          <w:color w:val="auto"/>
          <w:szCs w:val="28"/>
        </w:rPr>
        <w:t>’</w:t>
      </w:r>
      <w:r w:rsidRPr="007316CE">
        <w:rPr>
          <w:color w:val="auto"/>
          <w:szCs w:val="28"/>
        </w:rPr>
        <w:t xml:space="preserve">язками, залежно від їхньої освіти, кваліфікації та наявних штатних одиниць. </w:t>
      </w:r>
    </w:p>
    <w:p w:rsidR="009F779E" w:rsidRPr="007316CE" w:rsidRDefault="009F779E" w:rsidP="006D31CA">
      <w:pPr>
        <w:numPr>
          <w:ilvl w:val="1"/>
          <w:numId w:val="5"/>
        </w:numPr>
        <w:tabs>
          <w:tab w:val="left" w:pos="993"/>
        </w:tabs>
        <w:spacing w:after="0"/>
        <w:ind w:left="0"/>
        <w:rPr>
          <w:color w:val="auto"/>
        </w:rPr>
      </w:pPr>
      <w:r w:rsidRPr="007316CE">
        <w:rPr>
          <w:color w:val="auto"/>
          <w:szCs w:val="28"/>
        </w:rPr>
        <w:lastRenderedPageBreak/>
        <w:t xml:space="preserve">При методкабінеті </w:t>
      </w:r>
      <w:r w:rsidR="00221A23">
        <w:rPr>
          <w:color w:val="auto"/>
          <w:szCs w:val="28"/>
        </w:rPr>
        <w:t>може функціонувати</w:t>
      </w:r>
      <w:r w:rsidRPr="007316CE">
        <w:rPr>
          <w:color w:val="auto"/>
          <w:szCs w:val="28"/>
        </w:rPr>
        <w:t xml:space="preserve"> бібліотека.</w:t>
      </w:r>
    </w:p>
    <w:p w:rsidR="009F779E" w:rsidRPr="007316CE" w:rsidRDefault="009F779E" w:rsidP="006D31CA">
      <w:pPr>
        <w:numPr>
          <w:ilvl w:val="1"/>
          <w:numId w:val="5"/>
        </w:numPr>
        <w:tabs>
          <w:tab w:val="left" w:pos="993"/>
        </w:tabs>
        <w:spacing w:after="0"/>
        <w:ind w:left="0"/>
        <w:rPr>
          <w:color w:val="auto"/>
        </w:rPr>
      </w:pPr>
      <w:r w:rsidRPr="007316CE">
        <w:rPr>
          <w:color w:val="auto"/>
        </w:rPr>
        <w:t>За успіхи в роботі працівникам методкабінету встановлюються матеріальне або моральне заохочення. Преміювання педагогічних та інших працівників методкабінету проводиться з метою стимулювання роботи працівників установи, згідно Положення про преміювання та на підставі Колективного договору</w:t>
      </w:r>
      <w:r>
        <w:rPr>
          <w:color w:val="auto"/>
        </w:rPr>
        <w:t>.</w:t>
      </w:r>
      <w:r w:rsidRPr="007316CE">
        <w:rPr>
          <w:color w:val="auto"/>
        </w:rPr>
        <w:t xml:space="preserve"> </w:t>
      </w:r>
    </w:p>
    <w:p w:rsidR="009F779E" w:rsidRPr="007316CE" w:rsidRDefault="009F779E" w:rsidP="006D31CA">
      <w:pPr>
        <w:numPr>
          <w:ilvl w:val="1"/>
          <w:numId w:val="5"/>
        </w:numPr>
        <w:tabs>
          <w:tab w:val="left" w:pos="993"/>
        </w:tabs>
        <w:spacing w:after="0"/>
        <w:ind w:left="0"/>
        <w:rPr>
          <w:color w:val="auto"/>
        </w:rPr>
      </w:pPr>
      <w:r w:rsidRPr="007316CE">
        <w:rPr>
          <w:color w:val="auto"/>
        </w:rPr>
        <w:t xml:space="preserve">На посади працівників методкабінету приймаються особи з відповідною вищою педагогічною освітою </w:t>
      </w:r>
      <w:r w:rsidR="00E125CE">
        <w:rPr>
          <w:color w:val="auto"/>
        </w:rPr>
        <w:t xml:space="preserve">і відповідним стажем </w:t>
      </w:r>
      <w:r w:rsidRPr="007316CE">
        <w:rPr>
          <w:color w:val="auto"/>
        </w:rPr>
        <w:t>та які зможуть забезпечити ефективність роботи на займаній посаді.</w:t>
      </w:r>
    </w:p>
    <w:p w:rsidR="009F779E" w:rsidRPr="007316CE" w:rsidRDefault="009F779E" w:rsidP="006D31CA">
      <w:pPr>
        <w:numPr>
          <w:ilvl w:val="1"/>
          <w:numId w:val="5"/>
        </w:numPr>
        <w:tabs>
          <w:tab w:val="left" w:pos="993"/>
        </w:tabs>
        <w:spacing w:after="0"/>
        <w:ind w:left="0"/>
        <w:rPr>
          <w:color w:val="auto"/>
        </w:rPr>
      </w:pPr>
      <w:r w:rsidRPr="007316CE">
        <w:rPr>
          <w:color w:val="auto"/>
        </w:rPr>
        <w:t xml:space="preserve">Трудові відносини у методкабінеті регулюються чинним законодавством України про працю, нормативно-правовими актами галузевого Міністерства, а також прийнятими, відповідно до них, правилами внутрішнього трудового розпорядку методкабінету. </w:t>
      </w:r>
    </w:p>
    <w:p w:rsidR="009F779E" w:rsidRPr="007316CE" w:rsidRDefault="009F779E" w:rsidP="006D31CA">
      <w:pPr>
        <w:numPr>
          <w:ilvl w:val="1"/>
          <w:numId w:val="5"/>
        </w:numPr>
        <w:tabs>
          <w:tab w:val="left" w:pos="993"/>
        </w:tabs>
        <w:spacing w:after="0"/>
        <w:ind w:left="0"/>
        <w:rPr>
          <w:color w:val="auto"/>
        </w:rPr>
      </w:pPr>
      <w:r w:rsidRPr="007316CE">
        <w:rPr>
          <w:color w:val="auto"/>
        </w:rPr>
        <w:t xml:space="preserve">Працівники методкабінету мають право: </w:t>
      </w:r>
    </w:p>
    <w:p w:rsidR="009F779E" w:rsidRPr="007316CE" w:rsidRDefault="009F779E" w:rsidP="006D31CA">
      <w:pPr>
        <w:numPr>
          <w:ilvl w:val="0"/>
          <w:numId w:val="29"/>
        </w:numPr>
        <w:tabs>
          <w:tab w:val="left" w:pos="993"/>
        </w:tabs>
        <w:spacing w:after="0"/>
        <w:ind w:left="0"/>
        <w:rPr>
          <w:color w:val="auto"/>
        </w:rPr>
      </w:pPr>
      <w:r w:rsidRPr="007316CE">
        <w:rPr>
          <w:color w:val="auto"/>
        </w:rPr>
        <w:t xml:space="preserve">на вільний вибір педагогічно доцільних форм, методів і засобів роботи з педагогічними кадрами; </w:t>
      </w:r>
    </w:p>
    <w:p w:rsidR="009F779E" w:rsidRPr="007316CE" w:rsidRDefault="009F779E" w:rsidP="006D31CA">
      <w:pPr>
        <w:numPr>
          <w:ilvl w:val="0"/>
          <w:numId w:val="29"/>
        </w:numPr>
        <w:tabs>
          <w:tab w:val="left" w:pos="993"/>
        </w:tabs>
        <w:spacing w:after="0"/>
        <w:ind w:left="0"/>
        <w:rPr>
          <w:color w:val="auto"/>
        </w:rPr>
      </w:pPr>
      <w:r w:rsidRPr="007316CE">
        <w:rPr>
          <w:color w:val="auto"/>
        </w:rPr>
        <w:t xml:space="preserve">на підвищення кваліфікації, участь у семінарах, нарадах тощо; </w:t>
      </w:r>
    </w:p>
    <w:p w:rsidR="009F779E" w:rsidRPr="007316CE" w:rsidRDefault="009F779E" w:rsidP="006D31CA">
      <w:pPr>
        <w:numPr>
          <w:ilvl w:val="0"/>
          <w:numId w:val="29"/>
        </w:numPr>
        <w:tabs>
          <w:tab w:val="left" w:pos="993"/>
        </w:tabs>
        <w:spacing w:after="0"/>
        <w:ind w:left="0"/>
        <w:rPr>
          <w:color w:val="auto"/>
        </w:rPr>
      </w:pPr>
      <w:r w:rsidRPr="007316CE">
        <w:rPr>
          <w:color w:val="auto"/>
        </w:rPr>
        <w:t>проводити в установленому порядку науково-дослідну,</w:t>
      </w:r>
      <w:r>
        <w:rPr>
          <w:color w:val="auto"/>
        </w:rPr>
        <w:t xml:space="preserve"> </w:t>
      </w:r>
      <w:r w:rsidRPr="007316CE">
        <w:rPr>
          <w:color w:val="auto"/>
        </w:rPr>
        <w:t xml:space="preserve">експериментальну, пошукову роботу; </w:t>
      </w:r>
    </w:p>
    <w:p w:rsidR="009F779E" w:rsidRPr="007316CE" w:rsidRDefault="009F779E" w:rsidP="006D31CA">
      <w:pPr>
        <w:numPr>
          <w:ilvl w:val="0"/>
          <w:numId w:val="29"/>
        </w:numPr>
        <w:tabs>
          <w:tab w:val="left" w:pos="993"/>
        </w:tabs>
        <w:spacing w:after="0"/>
        <w:ind w:left="0"/>
        <w:rPr>
          <w:color w:val="auto"/>
        </w:rPr>
      </w:pPr>
      <w:r w:rsidRPr="007316CE">
        <w:rPr>
          <w:color w:val="auto"/>
        </w:rPr>
        <w:t xml:space="preserve">вносити пропозиції щодо поліпшення діяльності методкабінету; </w:t>
      </w:r>
    </w:p>
    <w:p w:rsidR="009F779E" w:rsidRPr="007316CE" w:rsidRDefault="009F779E" w:rsidP="006D31CA">
      <w:pPr>
        <w:numPr>
          <w:ilvl w:val="0"/>
          <w:numId w:val="29"/>
        </w:numPr>
        <w:tabs>
          <w:tab w:val="left" w:pos="993"/>
        </w:tabs>
        <w:spacing w:after="0"/>
        <w:ind w:left="0"/>
        <w:rPr>
          <w:color w:val="auto"/>
        </w:rPr>
      </w:pPr>
      <w:r w:rsidRPr="007316CE">
        <w:rPr>
          <w:color w:val="auto"/>
        </w:rPr>
        <w:t xml:space="preserve">на соціальне та матеріальне забезпечення відповідно до чинного законодавства; </w:t>
      </w:r>
    </w:p>
    <w:p w:rsidR="009F779E" w:rsidRPr="007316CE" w:rsidRDefault="009F779E" w:rsidP="006D31CA">
      <w:pPr>
        <w:numPr>
          <w:ilvl w:val="0"/>
          <w:numId w:val="29"/>
        </w:numPr>
        <w:tabs>
          <w:tab w:val="left" w:pos="993"/>
        </w:tabs>
        <w:spacing w:after="0"/>
        <w:ind w:left="0"/>
        <w:rPr>
          <w:color w:val="auto"/>
        </w:rPr>
      </w:pPr>
      <w:r w:rsidRPr="007316CE">
        <w:rPr>
          <w:color w:val="auto"/>
        </w:rPr>
        <w:t>об</w:t>
      </w:r>
      <w:r w:rsidR="0033256A">
        <w:rPr>
          <w:color w:val="auto"/>
        </w:rPr>
        <w:t>’</w:t>
      </w:r>
      <w:r w:rsidRPr="007316CE">
        <w:rPr>
          <w:color w:val="auto"/>
        </w:rPr>
        <w:t>єднуватися у професійні спілки та бути членами інших об</w:t>
      </w:r>
      <w:r w:rsidR="0033256A">
        <w:rPr>
          <w:color w:val="auto"/>
        </w:rPr>
        <w:t>’</w:t>
      </w:r>
      <w:r w:rsidRPr="007316CE">
        <w:rPr>
          <w:color w:val="auto"/>
        </w:rPr>
        <w:t xml:space="preserve">єднань громадян, діяльність яких не заборонена законодавством; </w:t>
      </w:r>
    </w:p>
    <w:p w:rsidR="009F779E" w:rsidRPr="007316CE" w:rsidRDefault="009F779E" w:rsidP="006D31CA">
      <w:pPr>
        <w:numPr>
          <w:ilvl w:val="0"/>
          <w:numId w:val="29"/>
        </w:numPr>
        <w:tabs>
          <w:tab w:val="left" w:pos="993"/>
        </w:tabs>
        <w:spacing w:after="0"/>
        <w:ind w:left="0"/>
        <w:rPr>
          <w:color w:val="auto"/>
        </w:rPr>
      </w:pPr>
      <w:r w:rsidRPr="007316CE">
        <w:rPr>
          <w:color w:val="auto"/>
        </w:rPr>
        <w:t xml:space="preserve">на захист професійної честі та власної гідності; </w:t>
      </w:r>
    </w:p>
    <w:p w:rsidR="009F779E" w:rsidRPr="007316CE" w:rsidRDefault="009F779E" w:rsidP="006D31CA">
      <w:pPr>
        <w:numPr>
          <w:ilvl w:val="0"/>
          <w:numId w:val="29"/>
        </w:numPr>
        <w:tabs>
          <w:tab w:val="left" w:pos="993"/>
        </w:tabs>
        <w:spacing w:after="0"/>
        <w:ind w:left="0"/>
        <w:rPr>
          <w:color w:val="auto"/>
        </w:rPr>
      </w:pPr>
      <w:r w:rsidRPr="007316CE">
        <w:rPr>
          <w:color w:val="auto"/>
        </w:rPr>
        <w:t xml:space="preserve">на збереження кваліфікаційних категорій і педагогічних звань, одержаних за результатами останньої атестації. </w:t>
      </w:r>
    </w:p>
    <w:p w:rsidR="009F779E" w:rsidRPr="007316CE" w:rsidRDefault="009F779E" w:rsidP="006D31CA">
      <w:pPr>
        <w:numPr>
          <w:ilvl w:val="1"/>
          <w:numId w:val="5"/>
        </w:numPr>
        <w:tabs>
          <w:tab w:val="left" w:pos="993"/>
        </w:tabs>
        <w:spacing w:after="0"/>
        <w:ind w:left="0"/>
        <w:rPr>
          <w:color w:val="auto"/>
        </w:rPr>
      </w:pPr>
      <w:r w:rsidRPr="007316CE">
        <w:rPr>
          <w:color w:val="auto"/>
        </w:rPr>
        <w:t>Працівники методкабінету зобов</w:t>
      </w:r>
      <w:r w:rsidR="0033256A">
        <w:rPr>
          <w:color w:val="auto"/>
        </w:rPr>
        <w:t>’</w:t>
      </w:r>
      <w:r w:rsidRPr="007316CE">
        <w:rPr>
          <w:color w:val="auto"/>
        </w:rPr>
        <w:t xml:space="preserve">язані: </w:t>
      </w:r>
    </w:p>
    <w:p w:rsidR="009F779E" w:rsidRPr="007316CE" w:rsidRDefault="009F779E" w:rsidP="006D31CA">
      <w:pPr>
        <w:numPr>
          <w:ilvl w:val="0"/>
          <w:numId w:val="30"/>
        </w:numPr>
        <w:tabs>
          <w:tab w:val="left" w:pos="993"/>
        </w:tabs>
        <w:spacing w:after="0"/>
        <w:ind w:left="0" w:firstLine="567"/>
        <w:rPr>
          <w:color w:val="auto"/>
        </w:rPr>
      </w:pPr>
      <w:r w:rsidRPr="007316CE">
        <w:rPr>
          <w:color w:val="auto"/>
        </w:rPr>
        <w:t xml:space="preserve">дотримуватись вимог Статуту, правил внутрішнього трудового розпорядку методкабінету, умов трудового договору, посадових інструкцій; </w:t>
      </w:r>
    </w:p>
    <w:p w:rsidR="009F779E" w:rsidRPr="007316CE" w:rsidRDefault="009F779E" w:rsidP="006D31CA">
      <w:pPr>
        <w:numPr>
          <w:ilvl w:val="0"/>
          <w:numId w:val="30"/>
        </w:numPr>
        <w:tabs>
          <w:tab w:val="left" w:pos="993"/>
        </w:tabs>
        <w:spacing w:after="0"/>
        <w:ind w:left="0" w:firstLine="567"/>
        <w:rPr>
          <w:color w:val="auto"/>
        </w:rPr>
      </w:pPr>
      <w:r w:rsidRPr="007316CE">
        <w:rPr>
          <w:color w:val="auto"/>
        </w:rPr>
        <w:t xml:space="preserve">дотримуватися етики і норм загальнолюдської моралі; </w:t>
      </w:r>
    </w:p>
    <w:p w:rsidR="009F779E" w:rsidRPr="007316CE" w:rsidRDefault="009F779E" w:rsidP="006D31CA">
      <w:pPr>
        <w:numPr>
          <w:ilvl w:val="0"/>
          <w:numId w:val="30"/>
        </w:numPr>
        <w:tabs>
          <w:tab w:val="left" w:pos="993"/>
        </w:tabs>
        <w:spacing w:after="0"/>
        <w:ind w:left="0" w:firstLine="567"/>
        <w:rPr>
          <w:color w:val="auto"/>
        </w:rPr>
      </w:pPr>
      <w:r w:rsidRPr="007316CE">
        <w:rPr>
          <w:color w:val="auto"/>
        </w:rPr>
        <w:t xml:space="preserve">виконувати накази та розпорядження керівництва методкабінету. </w:t>
      </w:r>
    </w:p>
    <w:p w:rsidR="009F779E" w:rsidRPr="007316CE" w:rsidRDefault="009F779E" w:rsidP="006D31CA">
      <w:pPr>
        <w:pStyle w:val="a7"/>
        <w:numPr>
          <w:ilvl w:val="1"/>
          <w:numId w:val="5"/>
        </w:numPr>
        <w:tabs>
          <w:tab w:val="left" w:pos="993"/>
        </w:tabs>
        <w:spacing w:after="0" w:line="235" w:lineRule="auto"/>
        <w:ind w:left="0"/>
        <w:rPr>
          <w:color w:val="auto"/>
        </w:rPr>
      </w:pPr>
      <w:r w:rsidRPr="007316CE">
        <w:rPr>
          <w:color w:val="auto"/>
        </w:rPr>
        <w:t>Матеріально відповідальні особи та працівники методкабінету несуть відповідальність за збереження основних засобів та мат</w:t>
      </w:r>
      <w:r w:rsidR="006D31CA">
        <w:rPr>
          <w:color w:val="auto"/>
        </w:rPr>
        <w:t xml:space="preserve">еріальних цінностей у порядку, </w:t>
      </w:r>
      <w:r w:rsidRPr="007316CE">
        <w:rPr>
          <w:color w:val="auto"/>
        </w:rPr>
        <w:t xml:space="preserve">визначеному чинним законодавством, наказом </w:t>
      </w:r>
      <w:r w:rsidR="00067C6C">
        <w:rPr>
          <w:color w:val="auto"/>
        </w:rPr>
        <w:t>завідувача</w:t>
      </w:r>
      <w:r w:rsidRPr="007316CE">
        <w:rPr>
          <w:color w:val="auto"/>
        </w:rPr>
        <w:t xml:space="preserve"> методкабінет</w:t>
      </w:r>
      <w:r>
        <w:rPr>
          <w:color w:val="auto"/>
        </w:rPr>
        <w:t>у</w:t>
      </w:r>
      <w:r w:rsidRPr="007316CE">
        <w:rPr>
          <w:color w:val="auto"/>
        </w:rPr>
        <w:t xml:space="preserve"> та договором, укладеним між працівником та установою.</w:t>
      </w:r>
    </w:p>
    <w:p w:rsidR="009F779E" w:rsidRPr="007316CE" w:rsidRDefault="009F779E" w:rsidP="006D31CA">
      <w:pPr>
        <w:numPr>
          <w:ilvl w:val="1"/>
          <w:numId w:val="5"/>
        </w:numPr>
        <w:tabs>
          <w:tab w:val="left" w:pos="1134"/>
        </w:tabs>
        <w:spacing w:after="0"/>
        <w:ind w:left="0"/>
        <w:rPr>
          <w:color w:val="auto"/>
        </w:rPr>
      </w:pPr>
      <w:r w:rsidRPr="007316CE">
        <w:rPr>
          <w:color w:val="auto"/>
        </w:rPr>
        <w:t>Працівники методкабінету відповідно до статті 26 Закону України «Про забезпечення санітарного та епідемічного благополуччя населення» щорічно</w:t>
      </w:r>
      <w:r>
        <w:rPr>
          <w:color w:val="auto"/>
        </w:rPr>
        <w:t xml:space="preserve"> </w:t>
      </w:r>
      <w:r w:rsidRPr="007316CE">
        <w:rPr>
          <w:color w:val="auto"/>
        </w:rPr>
        <w:t>безоплатно проходять медичні огляди.</w:t>
      </w:r>
    </w:p>
    <w:p w:rsidR="009F779E" w:rsidRPr="007316CE" w:rsidRDefault="009F779E" w:rsidP="006D31CA">
      <w:pPr>
        <w:numPr>
          <w:ilvl w:val="1"/>
          <w:numId w:val="5"/>
        </w:numPr>
        <w:tabs>
          <w:tab w:val="left" w:pos="1134"/>
        </w:tabs>
        <w:spacing w:after="0"/>
        <w:ind w:left="0"/>
        <w:rPr>
          <w:color w:val="auto"/>
        </w:rPr>
      </w:pPr>
      <w:r w:rsidRPr="007316CE">
        <w:rPr>
          <w:color w:val="auto"/>
        </w:rPr>
        <w:t xml:space="preserve">Атестація педагогічних працівників методкабінету здійснюється відповідно до Типового положення про атестацію педагогічних працівників України. </w:t>
      </w:r>
    </w:p>
    <w:p w:rsidR="009F779E" w:rsidRPr="007316CE" w:rsidRDefault="009F779E" w:rsidP="006D31CA">
      <w:pPr>
        <w:numPr>
          <w:ilvl w:val="1"/>
          <w:numId w:val="5"/>
        </w:numPr>
        <w:tabs>
          <w:tab w:val="left" w:pos="1134"/>
        </w:tabs>
        <w:spacing w:after="0"/>
        <w:ind w:left="0"/>
        <w:rPr>
          <w:color w:val="auto"/>
        </w:rPr>
      </w:pPr>
      <w:r w:rsidRPr="007316CE">
        <w:rPr>
          <w:color w:val="auto"/>
        </w:rPr>
        <w:t>Працівники, які систематично порушують Статут, правила внутрішнього трудового розпорядку методкабінету, не виконують посадових обов</w:t>
      </w:r>
      <w:r w:rsidR="0033256A">
        <w:rPr>
          <w:color w:val="auto"/>
        </w:rPr>
        <w:t>’</w:t>
      </w:r>
      <w:r w:rsidRPr="007316CE">
        <w:rPr>
          <w:color w:val="auto"/>
        </w:rPr>
        <w:t xml:space="preserve">язків, умови Колективного договору, або за результатами атестації не відповідають займаній посаді, звільняються з роботи відповідно до чинного законодавства. </w:t>
      </w:r>
    </w:p>
    <w:p w:rsidR="009F779E" w:rsidRPr="007316CE" w:rsidRDefault="009F779E" w:rsidP="002510F3">
      <w:pPr>
        <w:spacing w:after="1" w:line="240" w:lineRule="auto"/>
        <w:ind w:left="0" w:right="-15" w:firstLine="0"/>
        <w:rPr>
          <w:b/>
          <w:color w:val="auto"/>
        </w:rPr>
      </w:pPr>
    </w:p>
    <w:p w:rsidR="009F779E" w:rsidRPr="007316CE" w:rsidRDefault="009F779E">
      <w:pPr>
        <w:spacing w:after="1" w:line="240" w:lineRule="auto"/>
        <w:ind w:left="10" w:right="-15" w:hanging="10"/>
        <w:jc w:val="center"/>
        <w:rPr>
          <w:color w:val="auto"/>
        </w:rPr>
      </w:pPr>
      <w:r w:rsidRPr="007316CE">
        <w:rPr>
          <w:b/>
          <w:color w:val="auto"/>
        </w:rPr>
        <w:lastRenderedPageBreak/>
        <w:t xml:space="preserve">V. КЕРІВНИЦТВО МЕТОДКАБІНЕТОМ </w:t>
      </w:r>
    </w:p>
    <w:p w:rsidR="009F779E" w:rsidRPr="001F2893" w:rsidRDefault="009F779E" w:rsidP="006D31CA">
      <w:pPr>
        <w:numPr>
          <w:ilvl w:val="1"/>
          <w:numId w:val="6"/>
        </w:numPr>
        <w:tabs>
          <w:tab w:val="left" w:pos="993"/>
        </w:tabs>
        <w:spacing w:after="0"/>
        <w:ind w:left="0"/>
        <w:rPr>
          <w:color w:val="auto"/>
        </w:rPr>
      </w:pPr>
      <w:r w:rsidRPr="001F2893">
        <w:rPr>
          <w:color w:val="auto"/>
        </w:rPr>
        <w:t>Методкабінет підпорядковується Засновнику</w:t>
      </w:r>
      <w:r w:rsidR="001F2893" w:rsidRPr="001F2893">
        <w:rPr>
          <w:color w:val="auto"/>
          <w:szCs w:val="28"/>
        </w:rPr>
        <w:t>, а з питань реалізації державної політики в галузі освіти – відділу освіти та культури Луцької районної державної адміністрації</w:t>
      </w:r>
      <w:r w:rsidRPr="001F2893">
        <w:rPr>
          <w:color w:val="auto"/>
        </w:rPr>
        <w:t xml:space="preserve">. </w:t>
      </w:r>
    </w:p>
    <w:p w:rsidR="009F779E" w:rsidRPr="001F2893" w:rsidRDefault="009F779E" w:rsidP="006D31CA">
      <w:pPr>
        <w:numPr>
          <w:ilvl w:val="1"/>
          <w:numId w:val="6"/>
        </w:numPr>
        <w:tabs>
          <w:tab w:val="left" w:pos="993"/>
        </w:tabs>
        <w:spacing w:after="0"/>
        <w:ind w:left="0"/>
        <w:rPr>
          <w:color w:val="auto"/>
        </w:rPr>
      </w:pPr>
      <w:r w:rsidRPr="001F2893">
        <w:rPr>
          <w:color w:val="auto"/>
        </w:rPr>
        <w:t>Наукове керівництво методкабінетом в частині науково-методичного забезпечення системи</w:t>
      </w:r>
      <w:r w:rsidR="00CA3DCD" w:rsidRPr="001F2893">
        <w:rPr>
          <w:color w:val="auto"/>
        </w:rPr>
        <w:t xml:space="preserve"> дошкільної, </w:t>
      </w:r>
      <w:r w:rsidRPr="001F2893">
        <w:rPr>
          <w:color w:val="auto"/>
        </w:rPr>
        <w:t xml:space="preserve">загальної середньої </w:t>
      </w:r>
      <w:r w:rsidR="00CA3DCD" w:rsidRPr="001F2893">
        <w:rPr>
          <w:color w:val="auto"/>
        </w:rPr>
        <w:t xml:space="preserve">та інклюзивної </w:t>
      </w:r>
      <w:r w:rsidRPr="001F2893">
        <w:rPr>
          <w:color w:val="auto"/>
        </w:rPr>
        <w:t>освіти</w:t>
      </w:r>
      <w:r w:rsidR="001F2893" w:rsidRPr="001F2893">
        <w:rPr>
          <w:color w:val="auto"/>
        </w:rPr>
        <w:t xml:space="preserve"> </w:t>
      </w:r>
      <w:r w:rsidRPr="001F2893">
        <w:rPr>
          <w:color w:val="auto"/>
        </w:rPr>
        <w:t>здійснює Волинський інститут післядипломної педагогічної освіти</w:t>
      </w:r>
      <w:r w:rsidRPr="001F2893">
        <w:rPr>
          <w:color w:val="auto"/>
          <w:szCs w:val="28"/>
        </w:rPr>
        <w:t>.</w:t>
      </w:r>
    </w:p>
    <w:p w:rsidR="009F779E" w:rsidRDefault="009F779E" w:rsidP="006D31CA">
      <w:pPr>
        <w:numPr>
          <w:ilvl w:val="1"/>
          <w:numId w:val="6"/>
        </w:numPr>
        <w:tabs>
          <w:tab w:val="left" w:pos="993"/>
        </w:tabs>
        <w:spacing w:after="0"/>
        <w:ind w:left="0"/>
        <w:rPr>
          <w:color w:val="auto"/>
        </w:rPr>
      </w:pPr>
      <w:r w:rsidRPr="000F68D7">
        <w:rPr>
          <w:color w:val="auto"/>
        </w:rPr>
        <w:t xml:space="preserve">Безпосереднє керівництво методкабінетом здійснює його </w:t>
      </w:r>
      <w:r w:rsidR="00E125CE">
        <w:rPr>
          <w:color w:val="auto"/>
        </w:rPr>
        <w:t>завідувач</w:t>
      </w:r>
      <w:r w:rsidRPr="000F68D7">
        <w:rPr>
          <w:color w:val="auto"/>
        </w:rPr>
        <w:t>, який призначається і звіль</w:t>
      </w:r>
      <w:r>
        <w:rPr>
          <w:color w:val="auto"/>
        </w:rPr>
        <w:t>няється з посади засновником за погодженням Волинського ІППО.</w:t>
      </w:r>
    </w:p>
    <w:p w:rsidR="009F779E" w:rsidRPr="000F68D7" w:rsidRDefault="00E125CE" w:rsidP="006D31CA">
      <w:pPr>
        <w:numPr>
          <w:ilvl w:val="1"/>
          <w:numId w:val="6"/>
        </w:numPr>
        <w:tabs>
          <w:tab w:val="left" w:pos="993"/>
        </w:tabs>
        <w:spacing w:after="0"/>
        <w:ind w:left="0"/>
        <w:rPr>
          <w:color w:val="auto"/>
        </w:rPr>
      </w:pPr>
      <w:r>
        <w:rPr>
          <w:color w:val="auto"/>
        </w:rPr>
        <w:t>Завідувач</w:t>
      </w:r>
      <w:r w:rsidR="009F779E" w:rsidRPr="000F68D7">
        <w:rPr>
          <w:color w:val="auto"/>
        </w:rPr>
        <w:t xml:space="preserve"> методкабінету: </w:t>
      </w:r>
    </w:p>
    <w:p w:rsidR="009F779E" w:rsidRPr="007316CE" w:rsidRDefault="009F779E" w:rsidP="006D31CA">
      <w:pPr>
        <w:numPr>
          <w:ilvl w:val="0"/>
          <w:numId w:val="31"/>
        </w:numPr>
        <w:tabs>
          <w:tab w:val="left" w:pos="284"/>
          <w:tab w:val="left" w:pos="851"/>
        </w:tabs>
        <w:spacing w:after="0"/>
        <w:ind w:left="0" w:firstLine="567"/>
        <w:rPr>
          <w:color w:val="auto"/>
        </w:rPr>
      </w:pPr>
      <w:r w:rsidRPr="007316CE">
        <w:rPr>
          <w:color w:val="auto"/>
        </w:rPr>
        <w:t xml:space="preserve">здійснює загальне керівництво діяльністю методкабінету, готує план роботи, погоджує і затверджує його в установленому порядку; </w:t>
      </w:r>
    </w:p>
    <w:p w:rsidR="00DB0A3D" w:rsidRPr="00DB0A3D" w:rsidRDefault="001F2893" w:rsidP="006D31CA">
      <w:pPr>
        <w:numPr>
          <w:ilvl w:val="0"/>
          <w:numId w:val="31"/>
        </w:numPr>
        <w:tabs>
          <w:tab w:val="left" w:pos="284"/>
          <w:tab w:val="left" w:pos="851"/>
        </w:tabs>
        <w:spacing w:after="0"/>
        <w:ind w:left="0" w:firstLine="567"/>
        <w:rPr>
          <w:color w:val="auto"/>
        </w:rPr>
      </w:pPr>
      <w:r w:rsidRPr="00DB0A3D">
        <w:rPr>
          <w:color w:val="auto"/>
        </w:rPr>
        <w:t>затверджує структуру</w:t>
      </w:r>
      <w:r w:rsidR="00DB0A3D" w:rsidRPr="00DB0A3D">
        <w:rPr>
          <w:color w:val="auto"/>
        </w:rPr>
        <w:t xml:space="preserve"> методкабінету за погодженням голови районної ради;</w:t>
      </w:r>
    </w:p>
    <w:p w:rsidR="009F779E" w:rsidRPr="00DB0A3D" w:rsidRDefault="00DB0A3D" w:rsidP="006D31CA">
      <w:pPr>
        <w:numPr>
          <w:ilvl w:val="0"/>
          <w:numId w:val="31"/>
        </w:numPr>
        <w:tabs>
          <w:tab w:val="left" w:pos="284"/>
          <w:tab w:val="left" w:pos="851"/>
        </w:tabs>
        <w:spacing w:after="0"/>
        <w:ind w:left="0" w:firstLine="567"/>
        <w:rPr>
          <w:color w:val="auto"/>
        </w:rPr>
      </w:pPr>
      <w:r w:rsidRPr="00DB0A3D">
        <w:rPr>
          <w:color w:val="auto"/>
        </w:rPr>
        <w:t xml:space="preserve">затверджує </w:t>
      </w:r>
      <w:r w:rsidR="009F779E" w:rsidRPr="00DB0A3D">
        <w:rPr>
          <w:color w:val="auto"/>
        </w:rPr>
        <w:t>посадові інструкції та функціональні обов</w:t>
      </w:r>
      <w:r w:rsidR="0033256A" w:rsidRPr="00DB0A3D">
        <w:rPr>
          <w:color w:val="auto"/>
        </w:rPr>
        <w:t>’</w:t>
      </w:r>
      <w:r w:rsidR="009F779E" w:rsidRPr="00DB0A3D">
        <w:rPr>
          <w:color w:val="auto"/>
        </w:rPr>
        <w:t>язки працівників і визначає ступінь ві</w:t>
      </w:r>
      <w:r w:rsidRPr="00DB0A3D">
        <w:rPr>
          <w:color w:val="auto"/>
        </w:rPr>
        <w:t>дповідальності за їх виконання;</w:t>
      </w:r>
    </w:p>
    <w:p w:rsidR="009F779E" w:rsidRPr="007316CE" w:rsidRDefault="009F779E" w:rsidP="006D31CA">
      <w:pPr>
        <w:numPr>
          <w:ilvl w:val="0"/>
          <w:numId w:val="31"/>
        </w:numPr>
        <w:tabs>
          <w:tab w:val="left" w:pos="284"/>
          <w:tab w:val="left" w:pos="851"/>
        </w:tabs>
        <w:spacing w:after="0"/>
        <w:ind w:left="0" w:firstLine="567"/>
        <w:rPr>
          <w:color w:val="auto"/>
        </w:rPr>
      </w:pPr>
      <w:r w:rsidRPr="00DB0A3D">
        <w:rPr>
          <w:color w:val="auto"/>
        </w:rPr>
        <w:t xml:space="preserve">представляє інтереси методкабінету у відносинах з </w:t>
      </w:r>
      <w:r w:rsidR="00F31BE1">
        <w:rPr>
          <w:color w:val="auto"/>
        </w:rPr>
        <w:t>відділом освіти та культури Луцької районної державної адміністрації</w:t>
      </w:r>
      <w:r>
        <w:rPr>
          <w:color w:val="auto"/>
        </w:rPr>
        <w:t>,</w:t>
      </w:r>
      <w:r w:rsidRPr="007316CE">
        <w:rPr>
          <w:color w:val="auto"/>
        </w:rPr>
        <w:t xml:space="preserve"> </w:t>
      </w:r>
      <w:r>
        <w:rPr>
          <w:color w:val="auto"/>
        </w:rPr>
        <w:t>Волинським ІППО</w:t>
      </w:r>
      <w:r w:rsidRPr="007316CE">
        <w:rPr>
          <w:color w:val="auto"/>
          <w:szCs w:val="28"/>
        </w:rPr>
        <w:t xml:space="preserve">, </w:t>
      </w:r>
      <w:r w:rsidRPr="007316CE">
        <w:rPr>
          <w:color w:val="auto"/>
        </w:rPr>
        <w:t xml:space="preserve">юридичними і фізичними особами; </w:t>
      </w:r>
    </w:p>
    <w:p w:rsidR="009F779E" w:rsidRPr="007316CE" w:rsidRDefault="009F779E" w:rsidP="006D31CA">
      <w:pPr>
        <w:numPr>
          <w:ilvl w:val="0"/>
          <w:numId w:val="31"/>
        </w:numPr>
        <w:tabs>
          <w:tab w:val="left" w:pos="284"/>
          <w:tab w:val="left" w:pos="851"/>
        </w:tabs>
        <w:spacing w:after="0"/>
        <w:ind w:left="0" w:firstLine="567"/>
        <w:rPr>
          <w:color w:val="auto"/>
        </w:rPr>
      </w:pPr>
      <w:r w:rsidRPr="007316CE">
        <w:rPr>
          <w:color w:val="auto"/>
        </w:rPr>
        <w:t xml:space="preserve">вносить пропозиції в установленому порядку Засновнику стосовно чисельності та фонду оплати праці працівників; </w:t>
      </w:r>
    </w:p>
    <w:p w:rsidR="009F779E" w:rsidRPr="007316CE" w:rsidRDefault="009F779E" w:rsidP="006D31CA">
      <w:pPr>
        <w:numPr>
          <w:ilvl w:val="0"/>
          <w:numId w:val="31"/>
        </w:numPr>
        <w:tabs>
          <w:tab w:val="left" w:pos="284"/>
          <w:tab w:val="left" w:pos="851"/>
        </w:tabs>
        <w:spacing w:after="0"/>
        <w:ind w:left="0" w:firstLine="567"/>
        <w:rPr>
          <w:color w:val="auto"/>
        </w:rPr>
      </w:pPr>
      <w:r w:rsidRPr="007316CE">
        <w:rPr>
          <w:color w:val="auto"/>
        </w:rPr>
        <w:t xml:space="preserve">видає в межах компетенції накази і розпорядження та забезпечує контроль за їх виконанням; </w:t>
      </w:r>
    </w:p>
    <w:p w:rsidR="009F779E" w:rsidRPr="007316CE" w:rsidRDefault="009F779E" w:rsidP="006D31CA">
      <w:pPr>
        <w:numPr>
          <w:ilvl w:val="0"/>
          <w:numId w:val="31"/>
        </w:numPr>
        <w:tabs>
          <w:tab w:val="left" w:pos="284"/>
          <w:tab w:val="left" w:pos="851"/>
        </w:tabs>
        <w:spacing w:after="0"/>
        <w:ind w:left="0" w:firstLine="567"/>
        <w:rPr>
          <w:color w:val="auto"/>
        </w:rPr>
      </w:pPr>
      <w:r w:rsidRPr="007316CE">
        <w:rPr>
          <w:color w:val="auto"/>
        </w:rPr>
        <w:t>приймає на роботу і звільняє з роботи працівників методкабінету;</w:t>
      </w:r>
    </w:p>
    <w:p w:rsidR="009F779E" w:rsidRPr="007316CE" w:rsidRDefault="009F779E" w:rsidP="006D31CA">
      <w:pPr>
        <w:numPr>
          <w:ilvl w:val="0"/>
          <w:numId w:val="31"/>
        </w:numPr>
        <w:tabs>
          <w:tab w:val="left" w:pos="284"/>
          <w:tab w:val="left" w:pos="851"/>
        </w:tabs>
        <w:spacing w:after="0"/>
        <w:ind w:left="0" w:firstLine="567"/>
        <w:rPr>
          <w:color w:val="auto"/>
        </w:rPr>
      </w:pPr>
      <w:r w:rsidRPr="00067C6C">
        <w:rPr>
          <w:color w:val="auto"/>
        </w:rPr>
        <w:t>розпоряджається майном і коштами методкабінету відповідно до</w:t>
      </w:r>
      <w:r w:rsidRPr="007316CE">
        <w:rPr>
          <w:color w:val="auto"/>
        </w:rPr>
        <w:t xml:space="preserve"> чинного законодавства; </w:t>
      </w:r>
    </w:p>
    <w:p w:rsidR="009F779E" w:rsidRPr="007316CE" w:rsidRDefault="009F779E" w:rsidP="006D31CA">
      <w:pPr>
        <w:numPr>
          <w:ilvl w:val="0"/>
          <w:numId w:val="31"/>
        </w:numPr>
        <w:tabs>
          <w:tab w:val="left" w:pos="284"/>
          <w:tab w:val="left" w:pos="851"/>
        </w:tabs>
        <w:spacing w:after="0"/>
        <w:ind w:left="0" w:firstLine="567"/>
        <w:rPr>
          <w:color w:val="auto"/>
        </w:rPr>
      </w:pPr>
      <w:r w:rsidRPr="007316CE">
        <w:rPr>
          <w:color w:val="auto"/>
        </w:rPr>
        <w:t>складає та виконує кошторис, укладає угоди, дає доручення щодо використання коштів, відкриває банківські рахунки</w:t>
      </w:r>
      <w:r>
        <w:rPr>
          <w:color w:val="auto"/>
        </w:rPr>
        <w:t xml:space="preserve"> </w:t>
      </w:r>
      <w:r w:rsidRPr="007316CE">
        <w:rPr>
          <w:color w:val="auto"/>
        </w:rPr>
        <w:t xml:space="preserve">тощо; </w:t>
      </w:r>
    </w:p>
    <w:p w:rsidR="009F779E" w:rsidRPr="007316CE" w:rsidRDefault="009F779E" w:rsidP="006D31CA">
      <w:pPr>
        <w:numPr>
          <w:ilvl w:val="0"/>
          <w:numId w:val="31"/>
        </w:numPr>
        <w:tabs>
          <w:tab w:val="left" w:pos="284"/>
          <w:tab w:val="left" w:pos="851"/>
        </w:tabs>
        <w:spacing w:after="0"/>
        <w:ind w:left="0" w:firstLine="567"/>
        <w:rPr>
          <w:color w:val="auto"/>
        </w:rPr>
      </w:pPr>
      <w:r w:rsidRPr="007316CE">
        <w:rPr>
          <w:color w:val="auto"/>
        </w:rPr>
        <w:t>застосовує до працівників методкабінету заходи заохочення та дисциплінарного впливу;</w:t>
      </w:r>
    </w:p>
    <w:p w:rsidR="009F779E" w:rsidRPr="007316CE" w:rsidRDefault="009F779E" w:rsidP="006D31CA">
      <w:pPr>
        <w:numPr>
          <w:ilvl w:val="0"/>
          <w:numId w:val="31"/>
        </w:numPr>
        <w:tabs>
          <w:tab w:val="left" w:pos="284"/>
          <w:tab w:val="left" w:pos="851"/>
        </w:tabs>
        <w:spacing w:after="0"/>
        <w:ind w:left="0" w:firstLine="567"/>
        <w:rPr>
          <w:color w:val="auto"/>
        </w:rPr>
      </w:pPr>
      <w:r w:rsidRPr="007316CE">
        <w:rPr>
          <w:color w:val="auto"/>
        </w:rPr>
        <w:t>звітує перед Засновником та</w:t>
      </w:r>
      <w:r>
        <w:rPr>
          <w:color w:val="auto"/>
        </w:rPr>
        <w:t xml:space="preserve"> Волинським ІППО</w:t>
      </w:r>
      <w:r w:rsidRPr="007316CE">
        <w:rPr>
          <w:color w:val="auto"/>
          <w:szCs w:val="28"/>
        </w:rPr>
        <w:t xml:space="preserve"> </w:t>
      </w:r>
      <w:r w:rsidRPr="007316CE">
        <w:rPr>
          <w:color w:val="auto"/>
        </w:rPr>
        <w:t xml:space="preserve">про результати діяльності методкабінету. </w:t>
      </w:r>
    </w:p>
    <w:p w:rsidR="009F779E" w:rsidRPr="00833FE1" w:rsidRDefault="009B5413" w:rsidP="006D31CA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0"/>
        <w:rPr>
          <w:color w:val="auto"/>
        </w:rPr>
      </w:pPr>
      <w:r>
        <w:rPr>
          <w:color w:val="auto"/>
        </w:rPr>
        <w:t>Завідувач</w:t>
      </w:r>
      <w:r w:rsidR="009F779E" w:rsidRPr="00833FE1">
        <w:rPr>
          <w:color w:val="auto"/>
        </w:rPr>
        <w:t xml:space="preserve"> методкабінету </w:t>
      </w:r>
      <w:r w:rsidR="009F779E" w:rsidRPr="00067C6C">
        <w:rPr>
          <w:color w:val="auto"/>
        </w:rPr>
        <w:t>може бути</w:t>
      </w:r>
      <w:r w:rsidR="009F779E" w:rsidRPr="00833FE1">
        <w:rPr>
          <w:color w:val="auto"/>
        </w:rPr>
        <w:t xml:space="preserve"> членом Колегії</w:t>
      </w:r>
      <w:r w:rsidR="009F779E">
        <w:rPr>
          <w:color w:val="auto"/>
        </w:rPr>
        <w:t xml:space="preserve"> </w:t>
      </w:r>
      <w:r w:rsidR="009C24C7">
        <w:rPr>
          <w:color w:val="auto"/>
        </w:rPr>
        <w:t>відділу</w:t>
      </w:r>
      <w:r w:rsidR="009F779E">
        <w:rPr>
          <w:color w:val="auto"/>
        </w:rPr>
        <w:t xml:space="preserve"> </w:t>
      </w:r>
      <w:r w:rsidR="00CA3DCD">
        <w:rPr>
          <w:color w:val="auto"/>
        </w:rPr>
        <w:t xml:space="preserve">освіти </w:t>
      </w:r>
      <w:r w:rsidR="009C24C7">
        <w:rPr>
          <w:color w:val="auto"/>
        </w:rPr>
        <w:t>та культури Луць</w:t>
      </w:r>
      <w:r w:rsidR="00CA3DCD">
        <w:rPr>
          <w:color w:val="auto"/>
        </w:rPr>
        <w:t>кої райдержадміністрації</w:t>
      </w:r>
      <w:r w:rsidR="009F779E" w:rsidRPr="00833FE1">
        <w:rPr>
          <w:color w:val="auto"/>
        </w:rPr>
        <w:t>.</w:t>
      </w:r>
    </w:p>
    <w:p w:rsidR="009F779E" w:rsidRPr="007316CE" w:rsidRDefault="009F779E" w:rsidP="006D31CA">
      <w:pPr>
        <w:numPr>
          <w:ilvl w:val="1"/>
          <w:numId w:val="10"/>
        </w:numPr>
        <w:tabs>
          <w:tab w:val="left" w:pos="993"/>
        </w:tabs>
        <w:spacing w:after="0"/>
        <w:ind w:left="0"/>
        <w:rPr>
          <w:color w:val="auto"/>
        </w:rPr>
      </w:pPr>
      <w:r w:rsidRPr="007316CE">
        <w:rPr>
          <w:color w:val="auto"/>
        </w:rPr>
        <w:t>Постійно діючим колегіальним органом керівництва методкаб</w:t>
      </w:r>
      <w:r w:rsidR="00CA3DCD">
        <w:rPr>
          <w:color w:val="auto"/>
        </w:rPr>
        <w:t xml:space="preserve">інетом є </w:t>
      </w:r>
      <w:r w:rsidRPr="007316CE">
        <w:rPr>
          <w:color w:val="auto"/>
        </w:rPr>
        <w:t xml:space="preserve">методична рада, яку очолює </w:t>
      </w:r>
      <w:r w:rsidR="009C24C7">
        <w:rPr>
          <w:color w:val="auto"/>
        </w:rPr>
        <w:t>завідувач</w:t>
      </w:r>
      <w:r w:rsidR="00CA3DCD">
        <w:rPr>
          <w:color w:val="auto"/>
        </w:rPr>
        <w:t xml:space="preserve"> методкабінету. М</w:t>
      </w:r>
      <w:r w:rsidRPr="007316CE">
        <w:rPr>
          <w:color w:val="auto"/>
        </w:rPr>
        <w:t xml:space="preserve">етодична рада визначає перспективи розвитку </w:t>
      </w:r>
      <w:r>
        <w:rPr>
          <w:color w:val="auto"/>
        </w:rPr>
        <w:t>науково-методичної роботи в районі</w:t>
      </w:r>
      <w:r w:rsidRPr="007316CE">
        <w:rPr>
          <w:color w:val="auto"/>
        </w:rPr>
        <w:t xml:space="preserve">, розглядає її основні результати. </w:t>
      </w:r>
    </w:p>
    <w:p w:rsidR="009F779E" w:rsidRPr="007316CE" w:rsidRDefault="009F779E" w:rsidP="006D31CA">
      <w:pPr>
        <w:numPr>
          <w:ilvl w:val="1"/>
          <w:numId w:val="10"/>
        </w:numPr>
        <w:tabs>
          <w:tab w:val="left" w:pos="993"/>
        </w:tabs>
        <w:spacing w:after="0"/>
        <w:ind w:left="0"/>
        <w:rPr>
          <w:color w:val="auto"/>
        </w:rPr>
      </w:pPr>
      <w:r w:rsidRPr="007316CE">
        <w:rPr>
          <w:color w:val="auto"/>
        </w:rPr>
        <w:t>Органом громадського самоврядування методкабінету є загальні</w:t>
      </w:r>
      <w:r>
        <w:rPr>
          <w:color w:val="auto"/>
        </w:rPr>
        <w:t xml:space="preserve"> </w:t>
      </w:r>
      <w:r w:rsidRPr="007316CE">
        <w:rPr>
          <w:color w:val="auto"/>
        </w:rPr>
        <w:t>збори колективу, які скликаються 2 рази на рік. Рішення загальних зборів приймаються простою більшістю голосів від загальної кількості присутніх.</w:t>
      </w:r>
    </w:p>
    <w:p w:rsidR="009F779E" w:rsidRPr="007316CE" w:rsidRDefault="009F779E" w:rsidP="006D31CA">
      <w:pPr>
        <w:tabs>
          <w:tab w:val="left" w:pos="993"/>
        </w:tabs>
        <w:spacing w:after="0"/>
        <w:ind w:left="0"/>
        <w:rPr>
          <w:color w:val="auto"/>
        </w:rPr>
      </w:pPr>
      <w:r w:rsidRPr="007316CE">
        <w:rPr>
          <w:color w:val="auto"/>
        </w:rPr>
        <w:t xml:space="preserve">Загальні збори колективу: </w:t>
      </w:r>
    </w:p>
    <w:p w:rsidR="009F779E" w:rsidRPr="007316CE" w:rsidRDefault="009F779E" w:rsidP="006D31CA">
      <w:pPr>
        <w:numPr>
          <w:ilvl w:val="0"/>
          <w:numId w:val="32"/>
        </w:numPr>
        <w:tabs>
          <w:tab w:val="left" w:pos="851"/>
        </w:tabs>
        <w:spacing w:after="0"/>
        <w:ind w:left="0" w:firstLine="567"/>
        <w:rPr>
          <w:color w:val="auto"/>
        </w:rPr>
      </w:pPr>
      <w:r w:rsidRPr="007316CE">
        <w:rPr>
          <w:color w:val="auto"/>
        </w:rPr>
        <w:t xml:space="preserve">вносять пропозиції про зміни і доповнення до статуту методкабінету; </w:t>
      </w:r>
    </w:p>
    <w:p w:rsidR="009F779E" w:rsidRPr="007316CE" w:rsidRDefault="009F779E" w:rsidP="006D31CA">
      <w:pPr>
        <w:numPr>
          <w:ilvl w:val="0"/>
          <w:numId w:val="32"/>
        </w:numPr>
        <w:tabs>
          <w:tab w:val="left" w:pos="851"/>
        </w:tabs>
        <w:spacing w:after="0"/>
        <w:ind w:left="0" w:firstLine="567"/>
        <w:rPr>
          <w:color w:val="auto"/>
        </w:rPr>
      </w:pPr>
      <w:r w:rsidRPr="007316CE">
        <w:rPr>
          <w:color w:val="auto"/>
        </w:rPr>
        <w:t xml:space="preserve">заслуховують звіт керівника закладу щодо його статутної діяльності, дають йому оцінку шляхом таємного або відкритого голосування; </w:t>
      </w:r>
    </w:p>
    <w:p w:rsidR="009F779E" w:rsidRPr="007316CE" w:rsidRDefault="009F779E" w:rsidP="006D31CA">
      <w:pPr>
        <w:numPr>
          <w:ilvl w:val="0"/>
          <w:numId w:val="32"/>
        </w:numPr>
        <w:tabs>
          <w:tab w:val="left" w:pos="851"/>
        </w:tabs>
        <w:spacing w:after="0"/>
        <w:ind w:left="0" w:firstLine="567"/>
        <w:rPr>
          <w:color w:val="auto"/>
        </w:rPr>
      </w:pPr>
      <w:r w:rsidRPr="007316CE">
        <w:rPr>
          <w:color w:val="auto"/>
        </w:rPr>
        <w:t xml:space="preserve">розглядають питання науково-методичної роботи та фінансово-господарської діяльності методкабінету; </w:t>
      </w:r>
    </w:p>
    <w:p w:rsidR="009F779E" w:rsidRPr="007316CE" w:rsidRDefault="009F779E" w:rsidP="006D31CA">
      <w:pPr>
        <w:numPr>
          <w:ilvl w:val="0"/>
          <w:numId w:val="32"/>
        </w:numPr>
        <w:tabs>
          <w:tab w:val="left" w:pos="851"/>
        </w:tabs>
        <w:spacing w:after="0"/>
        <w:ind w:left="0" w:firstLine="567"/>
        <w:rPr>
          <w:color w:val="auto"/>
        </w:rPr>
      </w:pPr>
      <w:r w:rsidRPr="007316CE">
        <w:rPr>
          <w:color w:val="auto"/>
        </w:rPr>
        <w:lastRenderedPageBreak/>
        <w:t xml:space="preserve">затверджують основні напрями розвитку і вдосконалення роботи методкабінету. </w:t>
      </w:r>
    </w:p>
    <w:p w:rsidR="009F779E" w:rsidRPr="007316CE" w:rsidRDefault="009F779E">
      <w:pPr>
        <w:spacing w:after="56" w:line="240" w:lineRule="auto"/>
        <w:ind w:left="0" w:firstLine="0"/>
        <w:jc w:val="center"/>
        <w:rPr>
          <w:color w:val="auto"/>
        </w:rPr>
      </w:pPr>
    </w:p>
    <w:p w:rsidR="009F779E" w:rsidRPr="007316CE" w:rsidRDefault="009F779E">
      <w:pPr>
        <w:spacing w:after="1" w:line="240" w:lineRule="auto"/>
        <w:ind w:left="10" w:right="-15" w:hanging="10"/>
        <w:jc w:val="center"/>
        <w:rPr>
          <w:b/>
          <w:color w:val="auto"/>
        </w:rPr>
      </w:pPr>
      <w:r w:rsidRPr="007316CE">
        <w:rPr>
          <w:b/>
          <w:color w:val="auto"/>
        </w:rPr>
        <w:t>VI. МАТЕРІАЛЬНО-ТЕХНІЧНА БАЗА</w:t>
      </w:r>
      <w:r w:rsidR="006D31CA">
        <w:rPr>
          <w:b/>
          <w:color w:val="auto"/>
        </w:rPr>
        <w:t>.</w:t>
      </w:r>
    </w:p>
    <w:p w:rsidR="009F779E" w:rsidRPr="007316CE" w:rsidRDefault="009F779E">
      <w:pPr>
        <w:spacing w:after="1" w:line="240" w:lineRule="auto"/>
        <w:ind w:left="10" w:right="-15" w:hanging="10"/>
        <w:jc w:val="center"/>
        <w:rPr>
          <w:b/>
          <w:color w:val="auto"/>
        </w:rPr>
      </w:pPr>
      <w:r w:rsidRPr="007316CE">
        <w:rPr>
          <w:b/>
          <w:color w:val="auto"/>
        </w:rPr>
        <w:t>ФІНАНСОВО-ГОСПОДАРСЬКА ДІЯЛЬНІСТЬ</w:t>
      </w:r>
    </w:p>
    <w:p w:rsidR="009F779E" w:rsidRPr="007316CE" w:rsidRDefault="009F779E" w:rsidP="006D31CA">
      <w:pPr>
        <w:numPr>
          <w:ilvl w:val="1"/>
          <w:numId w:val="9"/>
        </w:numPr>
        <w:tabs>
          <w:tab w:val="left" w:pos="851"/>
          <w:tab w:val="left" w:pos="993"/>
        </w:tabs>
        <w:spacing w:after="0"/>
        <w:ind w:left="0"/>
        <w:rPr>
          <w:color w:val="auto"/>
        </w:rPr>
      </w:pPr>
      <w:r w:rsidRPr="007316CE">
        <w:rPr>
          <w:color w:val="auto"/>
          <w:szCs w:val="28"/>
        </w:rPr>
        <w:t>Матеріально-технічне забезпечення методкабінету здійснюється Засновником, який забезпечує його необхідними будівлями, обладнанням, організовує будівництво і ремонт приміщень,</w:t>
      </w:r>
      <w:r>
        <w:rPr>
          <w:color w:val="auto"/>
          <w:szCs w:val="28"/>
        </w:rPr>
        <w:t xml:space="preserve"> </w:t>
      </w:r>
      <w:r w:rsidRPr="007316CE">
        <w:rPr>
          <w:color w:val="auto"/>
          <w:szCs w:val="28"/>
        </w:rPr>
        <w:t xml:space="preserve">їх господарське обслуговування тощо, вартість відображається у балансі. </w:t>
      </w:r>
    </w:p>
    <w:p w:rsidR="009F779E" w:rsidRPr="00067C6C" w:rsidRDefault="009F779E" w:rsidP="006D31CA">
      <w:pPr>
        <w:numPr>
          <w:ilvl w:val="1"/>
          <w:numId w:val="9"/>
        </w:numPr>
        <w:tabs>
          <w:tab w:val="left" w:pos="851"/>
          <w:tab w:val="left" w:pos="993"/>
        </w:tabs>
        <w:spacing w:after="0"/>
        <w:ind w:left="0"/>
        <w:rPr>
          <w:color w:val="auto"/>
        </w:rPr>
      </w:pPr>
      <w:r w:rsidRPr="00067C6C">
        <w:rPr>
          <w:color w:val="auto"/>
          <w:szCs w:val="28"/>
        </w:rPr>
        <w:t>Майно, закріплене за методкабінетом, передається йому на праві оперативного управління</w:t>
      </w:r>
      <w:r w:rsidRPr="00067C6C">
        <w:t>.</w:t>
      </w:r>
    </w:p>
    <w:p w:rsidR="009F779E" w:rsidRDefault="009F779E" w:rsidP="006D31CA">
      <w:pPr>
        <w:numPr>
          <w:ilvl w:val="1"/>
          <w:numId w:val="9"/>
        </w:numPr>
        <w:tabs>
          <w:tab w:val="left" w:pos="851"/>
          <w:tab w:val="left" w:pos="993"/>
        </w:tabs>
        <w:spacing w:after="0"/>
        <w:ind w:left="0"/>
        <w:rPr>
          <w:color w:val="auto"/>
        </w:rPr>
      </w:pPr>
      <w:r w:rsidRPr="007316CE">
        <w:rPr>
          <w:color w:val="auto"/>
        </w:rPr>
        <w:t>Методкабінет здійснює фінансово-господарську діяльність згідно кошторису, що затв</w:t>
      </w:r>
      <w:r w:rsidR="00CA3DCD">
        <w:rPr>
          <w:color w:val="auto"/>
        </w:rPr>
        <w:t>ерджується Засновником</w:t>
      </w:r>
      <w:r w:rsidRPr="007316CE">
        <w:rPr>
          <w:color w:val="auto"/>
        </w:rPr>
        <w:t>.</w:t>
      </w:r>
    </w:p>
    <w:p w:rsidR="009F779E" w:rsidRPr="000F68D7" w:rsidRDefault="009F779E" w:rsidP="006D31CA">
      <w:pPr>
        <w:numPr>
          <w:ilvl w:val="1"/>
          <w:numId w:val="9"/>
        </w:numPr>
        <w:tabs>
          <w:tab w:val="left" w:pos="851"/>
          <w:tab w:val="left" w:pos="993"/>
        </w:tabs>
        <w:spacing w:after="0"/>
        <w:ind w:left="0"/>
        <w:rPr>
          <w:color w:val="auto"/>
        </w:rPr>
      </w:pPr>
      <w:r w:rsidRPr="000F68D7">
        <w:rPr>
          <w:color w:val="auto"/>
        </w:rPr>
        <w:t>Методкабінет є неприбутковою установою. Д</w:t>
      </w:r>
      <w:r w:rsidRPr="000F68D7">
        <w:rPr>
          <w:shd w:val="clear" w:color="auto" w:fill="FFFFFF"/>
        </w:rPr>
        <w:t xml:space="preserve">оходи (прибутки) або їх частини </w:t>
      </w:r>
      <w:r>
        <w:rPr>
          <w:shd w:val="clear" w:color="auto" w:fill="FFFFFF"/>
        </w:rPr>
        <w:t xml:space="preserve">та майно не підлягають розподілу </w:t>
      </w:r>
      <w:r w:rsidRPr="000F68D7">
        <w:rPr>
          <w:shd w:val="clear" w:color="auto" w:fill="FFFFFF"/>
        </w:rPr>
        <w:t>серед (засновників) членів установи, працівників (крім оплати їхньої праці, нарахування єдиного соціального внеску), членів органів управління та інших пов</w:t>
      </w:r>
      <w:r w:rsidR="0033256A">
        <w:rPr>
          <w:shd w:val="clear" w:color="auto" w:fill="FFFFFF"/>
        </w:rPr>
        <w:t>’</w:t>
      </w:r>
      <w:r w:rsidR="00A90E82">
        <w:rPr>
          <w:shd w:val="clear" w:color="auto" w:fill="FFFFFF"/>
        </w:rPr>
        <w:t>язаних з ними осіб.</w:t>
      </w:r>
      <w:r w:rsidRPr="000F68D7">
        <w:rPr>
          <w:shd w:val="clear" w:color="auto" w:fill="FFFFFF"/>
        </w:rPr>
        <w:t xml:space="preserve"> Доходи (прибутки) неприбуткової установи використовуються виключно для фінансування видатків на утримання неприбуткової організації, реалізації мети (цілей, завдань) та н</w:t>
      </w:r>
      <w:r w:rsidR="00A90E82">
        <w:rPr>
          <w:shd w:val="clear" w:color="auto" w:fill="FFFFFF"/>
        </w:rPr>
        <w:t>апрямів діяльності, визначених</w:t>
      </w:r>
      <w:r w:rsidRPr="000F68D7">
        <w:rPr>
          <w:shd w:val="clear" w:color="auto" w:fill="FFFFFF"/>
        </w:rPr>
        <w:t xml:space="preserve"> Статутом.</w:t>
      </w:r>
    </w:p>
    <w:p w:rsidR="009F779E" w:rsidRPr="00067C6C" w:rsidRDefault="009F779E" w:rsidP="006D31CA">
      <w:pPr>
        <w:numPr>
          <w:ilvl w:val="1"/>
          <w:numId w:val="9"/>
        </w:numPr>
        <w:tabs>
          <w:tab w:val="left" w:pos="851"/>
          <w:tab w:val="left" w:pos="993"/>
        </w:tabs>
        <w:spacing w:after="0"/>
        <w:ind w:left="0"/>
        <w:rPr>
          <w:color w:val="auto"/>
        </w:rPr>
      </w:pPr>
      <w:r w:rsidRPr="007316CE">
        <w:rPr>
          <w:color w:val="auto"/>
        </w:rPr>
        <w:t xml:space="preserve">Фінансування методкабінету здійснюється </w:t>
      </w:r>
      <w:r w:rsidRPr="00067C6C">
        <w:rPr>
          <w:color w:val="auto"/>
        </w:rPr>
        <w:t xml:space="preserve">Засновником за рахунок коштів місцевих бюджетів, з інших джерел, </w:t>
      </w:r>
      <w:r w:rsidR="0010686B">
        <w:rPr>
          <w:color w:val="auto"/>
        </w:rPr>
        <w:t xml:space="preserve">не заборонених законодавством, </w:t>
      </w:r>
      <w:bookmarkStart w:id="1" w:name="_GoBack"/>
      <w:bookmarkEnd w:id="1"/>
      <w:r w:rsidRPr="00067C6C">
        <w:rPr>
          <w:color w:val="auto"/>
        </w:rPr>
        <w:t xml:space="preserve">на основі кошторису. </w:t>
      </w:r>
    </w:p>
    <w:p w:rsidR="009F779E" w:rsidRPr="007316CE" w:rsidRDefault="009F779E" w:rsidP="006D31CA">
      <w:pPr>
        <w:numPr>
          <w:ilvl w:val="1"/>
          <w:numId w:val="9"/>
        </w:numPr>
        <w:tabs>
          <w:tab w:val="left" w:pos="851"/>
          <w:tab w:val="left" w:pos="993"/>
        </w:tabs>
        <w:spacing w:after="0"/>
        <w:ind w:left="0"/>
        <w:rPr>
          <w:color w:val="auto"/>
        </w:rPr>
      </w:pPr>
      <w:r w:rsidRPr="007316CE">
        <w:rPr>
          <w:color w:val="auto"/>
        </w:rPr>
        <w:t xml:space="preserve">Джерелами фінансування методкабінету є кошти: </w:t>
      </w:r>
    </w:p>
    <w:p w:rsidR="009F779E" w:rsidRPr="007316CE" w:rsidRDefault="009F779E" w:rsidP="00A90E82">
      <w:pPr>
        <w:numPr>
          <w:ilvl w:val="0"/>
          <w:numId w:val="33"/>
        </w:numPr>
        <w:tabs>
          <w:tab w:val="left" w:pos="851"/>
          <w:tab w:val="left" w:pos="993"/>
        </w:tabs>
        <w:spacing w:after="0"/>
        <w:ind w:left="0" w:firstLine="567"/>
        <w:rPr>
          <w:color w:val="auto"/>
        </w:rPr>
      </w:pPr>
      <w:r>
        <w:rPr>
          <w:color w:val="auto"/>
        </w:rPr>
        <w:t>районного</w:t>
      </w:r>
      <w:r w:rsidRPr="007316CE">
        <w:rPr>
          <w:color w:val="auto"/>
        </w:rPr>
        <w:t xml:space="preserve"> бюджету; </w:t>
      </w:r>
    </w:p>
    <w:p w:rsidR="009F779E" w:rsidRPr="007316CE" w:rsidRDefault="009F779E" w:rsidP="00A90E82">
      <w:pPr>
        <w:numPr>
          <w:ilvl w:val="0"/>
          <w:numId w:val="33"/>
        </w:numPr>
        <w:tabs>
          <w:tab w:val="left" w:pos="851"/>
          <w:tab w:val="left" w:pos="993"/>
        </w:tabs>
        <w:spacing w:after="0"/>
        <w:ind w:left="0" w:firstLine="567"/>
        <w:rPr>
          <w:color w:val="auto"/>
        </w:rPr>
      </w:pPr>
      <w:r w:rsidRPr="007316CE">
        <w:rPr>
          <w:color w:val="auto"/>
        </w:rPr>
        <w:t>благодійні внески, матеріальні цінності, одержані від підприємств, установ,</w:t>
      </w:r>
      <w:r>
        <w:rPr>
          <w:color w:val="auto"/>
        </w:rPr>
        <w:t xml:space="preserve"> </w:t>
      </w:r>
      <w:r w:rsidRPr="007316CE">
        <w:rPr>
          <w:color w:val="auto"/>
        </w:rPr>
        <w:t xml:space="preserve">організацій, окремих громадян; </w:t>
      </w:r>
    </w:p>
    <w:p w:rsidR="009F779E" w:rsidRPr="007316CE" w:rsidRDefault="009F779E" w:rsidP="00A90E82">
      <w:pPr>
        <w:numPr>
          <w:ilvl w:val="0"/>
          <w:numId w:val="33"/>
        </w:numPr>
        <w:tabs>
          <w:tab w:val="left" w:pos="851"/>
          <w:tab w:val="left" w:pos="993"/>
        </w:tabs>
        <w:spacing w:after="0"/>
        <w:ind w:left="0" w:firstLine="567"/>
        <w:rPr>
          <w:color w:val="auto"/>
        </w:rPr>
      </w:pPr>
      <w:r w:rsidRPr="007316CE">
        <w:rPr>
          <w:color w:val="auto"/>
        </w:rPr>
        <w:t xml:space="preserve">інші кошти, не заборонені законодавством України. </w:t>
      </w:r>
    </w:p>
    <w:p w:rsidR="009F779E" w:rsidRPr="00067C6C" w:rsidRDefault="009F779E" w:rsidP="006D31CA">
      <w:pPr>
        <w:numPr>
          <w:ilvl w:val="1"/>
          <w:numId w:val="9"/>
        </w:numPr>
        <w:tabs>
          <w:tab w:val="left" w:pos="851"/>
          <w:tab w:val="left" w:pos="993"/>
        </w:tabs>
        <w:spacing w:after="0"/>
        <w:ind w:left="0"/>
        <w:rPr>
          <w:color w:val="auto"/>
        </w:rPr>
      </w:pPr>
      <w:r w:rsidRPr="00067C6C">
        <w:rPr>
          <w:color w:val="auto"/>
        </w:rPr>
        <w:t xml:space="preserve">Методкабінет за погодженням із Засновником має право: </w:t>
      </w:r>
    </w:p>
    <w:p w:rsidR="009F779E" w:rsidRPr="00067C6C" w:rsidRDefault="009F779E" w:rsidP="00A90E82">
      <w:pPr>
        <w:numPr>
          <w:ilvl w:val="0"/>
          <w:numId w:val="34"/>
        </w:numPr>
        <w:tabs>
          <w:tab w:val="left" w:pos="851"/>
          <w:tab w:val="left" w:pos="993"/>
        </w:tabs>
        <w:spacing w:after="0"/>
        <w:ind w:left="0" w:firstLine="567"/>
        <w:rPr>
          <w:color w:val="auto"/>
        </w:rPr>
      </w:pPr>
      <w:r w:rsidRPr="00067C6C">
        <w:rPr>
          <w:color w:val="auto"/>
        </w:rPr>
        <w:t xml:space="preserve">здавати в оренду приміщення, споруди, обладнання юридичним та фізичним особам для провадження освітньої діяльності згідно із чинним законодавством та рішенням Засновника. </w:t>
      </w:r>
    </w:p>
    <w:p w:rsidR="009F779E" w:rsidRDefault="009F779E" w:rsidP="006D31CA">
      <w:pPr>
        <w:pStyle w:val="a7"/>
        <w:numPr>
          <w:ilvl w:val="1"/>
          <w:numId w:val="9"/>
        </w:numPr>
        <w:tabs>
          <w:tab w:val="left" w:pos="851"/>
          <w:tab w:val="left" w:pos="993"/>
        </w:tabs>
        <w:spacing w:after="0"/>
        <w:ind w:left="0"/>
        <w:rPr>
          <w:color w:val="auto"/>
        </w:rPr>
      </w:pPr>
      <w:r w:rsidRPr="007316CE">
        <w:rPr>
          <w:color w:val="auto"/>
        </w:rPr>
        <w:t>Порядок ведення ділової, кадрової, статистичної та фінансової документації у методкабінеті здійснюється відповідно</w:t>
      </w:r>
      <w:r>
        <w:rPr>
          <w:color w:val="auto"/>
        </w:rPr>
        <w:t xml:space="preserve"> до законодавства та цього С</w:t>
      </w:r>
      <w:r w:rsidRPr="007316CE">
        <w:rPr>
          <w:color w:val="auto"/>
        </w:rPr>
        <w:t>татуту.</w:t>
      </w:r>
    </w:p>
    <w:p w:rsidR="009F779E" w:rsidRPr="007316CE" w:rsidRDefault="009F779E" w:rsidP="006D31CA">
      <w:pPr>
        <w:pStyle w:val="a7"/>
        <w:numPr>
          <w:ilvl w:val="1"/>
          <w:numId w:val="9"/>
        </w:numPr>
        <w:tabs>
          <w:tab w:val="left" w:pos="851"/>
          <w:tab w:val="left" w:pos="993"/>
        </w:tabs>
        <w:spacing w:after="0"/>
        <w:ind w:left="0"/>
        <w:rPr>
          <w:color w:val="auto"/>
        </w:rPr>
      </w:pPr>
      <w:r w:rsidRPr="000F68D7">
        <w:rPr>
          <w:color w:val="auto"/>
        </w:rPr>
        <w:t xml:space="preserve">Керівництво методкабінету несе відповідальність перед Засновником, </w:t>
      </w:r>
      <w:r w:rsidR="00F31BE1">
        <w:rPr>
          <w:color w:val="auto"/>
        </w:rPr>
        <w:t>відділом освіти та культури Луцької районної державної адміністрації</w:t>
      </w:r>
      <w:r w:rsidRPr="007316CE">
        <w:rPr>
          <w:color w:val="auto"/>
        </w:rPr>
        <w:t xml:space="preserve"> та перед іншими органами за достовірність і своєчасність подання фінансової, статистичної та іншої інформації.</w:t>
      </w:r>
    </w:p>
    <w:p w:rsidR="009F779E" w:rsidRPr="007316CE" w:rsidRDefault="009F779E" w:rsidP="006D31CA">
      <w:pPr>
        <w:tabs>
          <w:tab w:val="left" w:pos="851"/>
          <w:tab w:val="left" w:pos="993"/>
        </w:tabs>
        <w:spacing w:after="64" w:line="240" w:lineRule="auto"/>
        <w:ind w:left="0"/>
        <w:jc w:val="left"/>
        <w:rPr>
          <w:color w:val="auto"/>
        </w:rPr>
      </w:pPr>
    </w:p>
    <w:p w:rsidR="009F779E" w:rsidRPr="007316CE" w:rsidRDefault="009F779E" w:rsidP="006D31CA">
      <w:pPr>
        <w:tabs>
          <w:tab w:val="left" w:pos="851"/>
          <w:tab w:val="left" w:pos="993"/>
        </w:tabs>
        <w:spacing w:after="1" w:line="240" w:lineRule="auto"/>
        <w:ind w:left="0" w:right="-15"/>
        <w:jc w:val="center"/>
        <w:rPr>
          <w:color w:val="auto"/>
        </w:rPr>
      </w:pPr>
      <w:r w:rsidRPr="007316CE">
        <w:rPr>
          <w:b/>
          <w:color w:val="auto"/>
        </w:rPr>
        <w:t>VII. КОНТРОЛЬ ЗА ДІЯЛЬНІСТЮ МЕТОДКАБІНЕТУ</w:t>
      </w:r>
    </w:p>
    <w:p w:rsidR="009F779E" w:rsidRPr="007316CE" w:rsidRDefault="009F779E" w:rsidP="006D31CA">
      <w:pPr>
        <w:pStyle w:val="a7"/>
        <w:numPr>
          <w:ilvl w:val="1"/>
          <w:numId w:val="24"/>
        </w:numPr>
        <w:tabs>
          <w:tab w:val="left" w:pos="851"/>
          <w:tab w:val="left" w:pos="993"/>
        </w:tabs>
        <w:ind w:left="0" w:firstLine="556"/>
        <w:rPr>
          <w:color w:val="auto"/>
        </w:rPr>
      </w:pPr>
      <w:r w:rsidRPr="007316CE">
        <w:rPr>
          <w:color w:val="auto"/>
        </w:rPr>
        <w:t xml:space="preserve">Контроль за діяльністю методкабінету здійснює Засновник та </w:t>
      </w:r>
      <w:r w:rsidR="00F31BE1">
        <w:rPr>
          <w:color w:val="auto"/>
        </w:rPr>
        <w:t>відділ освіти та культури Луцької районної державної адміністрації</w:t>
      </w:r>
      <w:r w:rsidRPr="007316CE">
        <w:rPr>
          <w:color w:val="auto"/>
        </w:rPr>
        <w:t>.</w:t>
      </w:r>
    </w:p>
    <w:p w:rsidR="009F779E" w:rsidRPr="007316CE" w:rsidRDefault="009F779E" w:rsidP="006D31CA">
      <w:pPr>
        <w:pStyle w:val="a7"/>
        <w:numPr>
          <w:ilvl w:val="1"/>
          <w:numId w:val="24"/>
        </w:numPr>
        <w:tabs>
          <w:tab w:val="left" w:pos="851"/>
          <w:tab w:val="left" w:pos="993"/>
        </w:tabs>
        <w:ind w:left="0" w:firstLine="556"/>
        <w:rPr>
          <w:color w:val="auto"/>
        </w:rPr>
      </w:pPr>
      <w:r w:rsidRPr="007316CE">
        <w:rPr>
          <w:color w:val="auto"/>
        </w:rPr>
        <w:t>Контроль за діяльністю методкабінету в частині науково-методичного забезпечення здійснює</w:t>
      </w:r>
      <w:r>
        <w:rPr>
          <w:color w:val="auto"/>
        </w:rPr>
        <w:t xml:space="preserve"> Волинський інститут післядипломної педаго</w:t>
      </w:r>
      <w:r w:rsidR="00F93AAA">
        <w:rPr>
          <w:color w:val="auto"/>
        </w:rPr>
        <w:t>гічної освіти</w:t>
      </w:r>
      <w:r w:rsidRPr="007316CE">
        <w:rPr>
          <w:color w:val="auto"/>
        </w:rPr>
        <w:t>.</w:t>
      </w:r>
    </w:p>
    <w:p w:rsidR="009F779E" w:rsidRPr="007316CE" w:rsidRDefault="009F779E">
      <w:pPr>
        <w:spacing w:after="58" w:line="240" w:lineRule="auto"/>
        <w:ind w:left="0" w:firstLine="0"/>
        <w:jc w:val="center"/>
        <w:rPr>
          <w:color w:val="auto"/>
        </w:rPr>
      </w:pPr>
    </w:p>
    <w:p w:rsidR="00F31BE1" w:rsidRDefault="00F31BE1">
      <w:pPr>
        <w:spacing w:after="3" w:line="240" w:lineRule="auto"/>
        <w:ind w:left="1115" w:right="-15" w:hanging="10"/>
        <w:jc w:val="left"/>
        <w:rPr>
          <w:b/>
          <w:color w:val="auto"/>
        </w:rPr>
      </w:pPr>
    </w:p>
    <w:p w:rsidR="009F779E" w:rsidRPr="007316CE" w:rsidRDefault="009F779E">
      <w:pPr>
        <w:spacing w:after="3" w:line="240" w:lineRule="auto"/>
        <w:ind w:left="1115" w:right="-15" w:hanging="10"/>
        <w:jc w:val="left"/>
        <w:rPr>
          <w:color w:val="auto"/>
        </w:rPr>
      </w:pPr>
      <w:r w:rsidRPr="007316CE">
        <w:rPr>
          <w:b/>
          <w:color w:val="auto"/>
        </w:rPr>
        <w:lastRenderedPageBreak/>
        <w:t>VIIІ.</w:t>
      </w:r>
      <w:r>
        <w:rPr>
          <w:b/>
          <w:color w:val="auto"/>
        </w:rPr>
        <w:t xml:space="preserve"> </w:t>
      </w:r>
      <w:r w:rsidRPr="007316CE">
        <w:rPr>
          <w:b/>
          <w:color w:val="auto"/>
        </w:rPr>
        <w:t xml:space="preserve">МІЖНАРОДНЕ СПІВРОБІТНИЦТВО МЕТОДКАБІНЕТУ </w:t>
      </w:r>
    </w:p>
    <w:p w:rsidR="009F779E" w:rsidRPr="007316CE" w:rsidRDefault="009F779E" w:rsidP="00A90E82">
      <w:pPr>
        <w:spacing w:after="0"/>
        <w:ind w:left="0"/>
        <w:rPr>
          <w:color w:val="auto"/>
        </w:rPr>
      </w:pPr>
      <w:r w:rsidRPr="007316CE">
        <w:rPr>
          <w:color w:val="auto"/>
        </w:rPr>
        <w:t xml:space="preserve">8.1. Методкабінет за наявності належної матеріально-технічної та соціально-культурної бази, власних фінансових коштів може: </w:t>
      </w:r>
    </w:p>
    <w:p w:rsidR="009F779E" w:rsidRPr="007316CE" w:rsidRDefault="009F779E" w:rsidP="00A90E82">
      <w:pPr>
        <w:numPr>
          <w:ilvl w:val="0"/>
          <w:numId w:val="35"/>
        </w:numPr>
        <w:tabs>
          <w:tab w:val="left" w:pos="851"/>
        </w:tabs>
        <w:spacing w:after="0"/>
        <w:ind w:left="0" w:firstLine="567"/>
        <w:rPr>
          <w:color w:val="auto"/>
        </w:rPr>
      </w:pPr>
      <w:r w:rsidRPr="007316CE">
        <w:rPr>
          <w:color w:val="auto"/>
        </w:rPr>
        <w:t xml:space="preserve">організовувати та проводити міжнародні науково-методичні семінари, конференції, практикуми, наради, виставки тощо, здійснювати обмін та взаємне стажування працівників, брати участь у міжнародних науково-методичних заходах; </w:t>
      </w:r>
    </w:p>
    <w:p w:rsidR="009F779E" w:rsidRPr="007316CE" w:rsidRDefault="009F779E" w:rsidP="00A90E82">
      <w:pPr>
        <w:numPr>
          <w:ilvl w:val="0"/>
          <w:numId w:val="35"/>
        </w:numPr>
        <w:tabs>
          <w:tab w:val="left" w:pos="851"/>
        </w:tabs>
        <w:spacing w:after="0"/>
        <w:ind w:left="0" w:firstLine="567"/>
        <w:rPr>
          <w:color w:val="auto"/>
        </w:rPr>
      </w:pPr>
      <w:r w:rsidRPr="007316CE">
        <w:rPr>
          <w:color w:val="auto"/>
        </w:rPr>
        <w:t>укладати угоди про співпрацю та ре</w:t>
      </w:r>
      <w:r w:rsidR="00706189">
        <w:rPr>
          <w:color w:val="auto"/>
        </w:rPr>
        <w:t xml:space="preserve">алізацію спільних програм і </w:t>
      </w:r>
      <w:proofErr w:type="spellStart"/>
      <w:r w:rsidR="00706189">
        <w:rPr>
          <w:color w:val="auto"/>
        </w:rPr>
        <w:t>проє</w:t>
      </w:r>
      <w:r w:rsidRPr="007316CE">
        <w:rPr>
          <w:color w:val="auto"/>
        </w:rPr>
        <w:t>ктів</w:t>
      </w:r>
      <w:proofErr w:type="spellEnd"/>
      <w:r w:rsidRPr="007316CE">
        <w:rPr>
          <w:color w:val="auto"/>
        </w:rPr>
        <w:t>, установлювати прямі зв</w:t>
      </w:r>
      <w:r w:rsidR="0033256A">
        <w:rPr>
          <w:color w:val="auto"/>
        </w:rPr>
        <w:t>’</w:t>
      </w:r>
      <w:r w:rsidRPr="007316CE">
        <w:rPr>
          <w:color w:val="auto"/>
        </w:rPr>
        <w:t xml:space="preserve">язки з партнерами за кордоном, міжнародними освітніми організаціями, закладами освіти, науковими установами зарубіжних країн у встановленому чинним законодавством порядку. </w:t>
      </w:r>
    </w:p>
    <w:p w:rsidR="009F779E" w:rsidRPr="007316CE" w:rsidRDefault="009F779E">
      <w:pPr>
        <w:spacing w:after="60" w:line="240" w:lineRule="auto"/>
        <w:ind w:left="0"/>
        <w:jc w:val="left"/>
        <w:rPr>
          <w:color w:val="auto"/>
        </w:rPr>
      </w:pPr>
    </w:p>
    <w:p w:rsidR="009F779E" w:rsidRPr="007316CE" w:rsidRDefault="00F93AAA">
      <w:pPr>
        <w:spacing w:after="3" w:line="240" w:lineRule="auto"/>
        <w:ind w:left="1720" w:right="-15" w:hanging="10"/>
        <w:jc w:val="left"/>
        <w:rPr>
          <w:b/>
          <w:color w:val="auto"/>
        </w:rPr>
      </w:pPr>
      <w:r>
        <w:rPr>
          <w:b/>
          <w:color w:val="auto"/>
        </w:rPr>
        <w:t>І</w:t>
      </w:r>
      <w:r w:rsidR="009F779E" w:rsidRPr="007316CE">
        <w:rPr>
          <w:b/>
          <w:color w:val="auto"/>
        </w:rPr>
        <w:t>X.</w:t>
      </w:r>
      <w:r w:rsidR="009F779E">
        <w:rPr>
          <w:b/>
          <w:color w:val="auto"/>
        </w:rPr>
        <w:t xml:space="preserve"> </w:t>
      </w:r>
      <w:r w:rsidR="009F779E" w:rsidRPr="007316CE">
        <w:rPr>
          <w:b/>
          <w:color w:val="auto"/>
        </w:rPr>
        <w:t>ПОВНОВАЖЕННЯ ТРУДОВОГО КОЛЕКТИВУ</w:t>
      </w:r>
    </w:p>
    <w:p w:rsidR="009F779E" w:rsidRPr="007316CE" w:rsidRDefault="009F779E" w:rsidP="00A90E82">
      <w:pPr>
        <w:pStyle w:val="a7"/>
        <w:numPr>
          <w:ilvl w:val="1"/>
          <w:numId w:val="25"/>
        </w:numPr>
        <w:tabs>
          <w:tab w:val="left" w:pos="993"/>
        </w:tabs>
        <w:ind w:left="0" w:firstLine="567"/>
        <w:rPr>
          <w:color w:val="auto"/>
        </w:rPr>
      </w:pPr>
      <w:r w:rsidRPr="007316CE">
        <w:rPr>
          <w:color w:val="auto"/>
        </w:rPr>
        <w:t>Трудовий колектив методкабінету складається з усіх громадян, які своєю працею беруть участь</w:t>
      </w:r>
      <w:r>
        <w:rPr>
          <w:color w:val="auto"/>
        </w:rPr>
        <w:t xml:space="preserve"> </w:t>
      </w:r>
      <w:r w:rsidRPr="007316CE">
        <w:rPr>
          <w:color w:val="auto"/>
        </w:rPr>
        <w:t>у його діяльності на основі трудового договору (контракту, угоди) або інших форм, що регулюють трудові відносини працівника з методкабінетом.</w:t>
      </w:r>
    </w:p>
    <w:p w:rsidR="009F779E" w:rsidRPr="007316CE" w:rsidRDefault="009F779E" w:rsidP="00A90E82">
      <w:pPr>
        <w:pStyle w:val="a7"/>
        <w:numPr>
          <w:ilvl w:val="1"/>
          <w:numId w:val="25"/>
        </w:numPr>
        <w:tabs>
          <w:tab w:val="left" w:pos="993"/>
        </w:tabs>
        <w:ind w:left="0" w:firstLine="567"/>
        <w:rPr>
          <w:color w:val="auto"/>
        </w:rPr>
      </w:pPr>
      <w:r w:rsidRPr="007316CE">
        <w:rPr>
          <w:color w:val="auto"/>
        </w:rPr>
        <w:t>Трудові та соціальні відносини трудового колективу з адміністрацією</w:t>
      </w:r>
      <w:r>
        <w:rPr>
          <w:color w:val="auto"/>
        </w:rPr>
        <w:t xml:space="preserve"> </w:t>
      </w:r>
      <w:r w:rsidRPr="007316CE">
        <w:rPr>
          <w:color w:val="auto"/>
        </w:rPr>
        <w:t>методкабінету регулюються колективним договором.</w:t>
      </w:r>
    </w:p>
    <w:p w:rsidR="009F779E" w:rsidRPr="00067C6C" w:rsidRDefault="009F779E" w:rsidP="00A90E82">
      <w:pPr>
        <w:pStyle w:val="a7"/>
        <w:numPr>
          <w:ilvl w:val="1"/>
          <w:numId w:val="25"/>
        </w:numPr>
        <w:tabs>
          <w:tab w:val="left" w:pos="993"/>
        </w:tabs>
        <w:ind w:left="0" w:firstLine="567"/>
        <w:rPr>
          <w:color w:val="auto"/>
        </w:rPr>
      </w:pPr>
      <w:r w:rsidRPr="00067C6C">
        <w:rPr>
          <w:color w:val="auto"/>
        </w:rPr>
        <w:t xml:space="preserve">Право укладання колективного договору надається </w:t>
      </w:r>
      <w:r w:rsidR="00067C6C" w:rsidRPr="00067C6C">
        <w:rPr>
          <w:color w:val="auto"/>
        </w:rPr>
        <w:t>завідувачу</w:t>
      </w:r>
      <w:r w:rsidRPr="00067C6C">
        <w:rPr>
          <w:color w:val="auto"/>
        </w:rPr>
        <w:t xml:space="preserve"> методкабінету, а від імені трудового колективу </w:t>
      </w:r>
      <w:r w:rsidR="00A90E82" w:rsidRPr="00F31BE1">
        <w:rPr>
          <w:color w:val="auto"/>
        </w:rPr>
        <w:t>–</w:t>
      </w:r>
      <w:r w:rsidRPr="00F31BE1">
        <w:rPr>
          <w:color w:val="auto"/>
        </w:rPr>
        <w:t xml:space="preserve"> уповноваженому</w:t>
      </w:r>
      <w:r w:rsidRPr="00067C6C">
        <w:rPr>
          <w:color w:val="auto"/>
        </w:rPr>
        <w:t xml:space="preserve"> </w:t>
      </w:r>
      <w:r w:rsidR="00067C6C" w:rsidRPr="00067C6C">
        <w:rPr>
          <w:color w:val="auto"/>
        </w:rPr>
        <w:t>представнику</w:t>
      </w:r>
      <w:r w:rsidRPr="00067C6C">
        <w:rPr>
          <w:color w:val="auto"/>
        </w:rPr>
        <w:t>.</w:t>
      </w:r>
    </w:p>
    <w:p w:rsidR="009F779E" w:rsidRPr="007316CE" w:rsidRDefault="009F779E" w:rsidP="00A90E82">
      <w:pPr>
        <w:pStyle w:val="a7"/>
        <w:tabs>
          <w:tab w:val="left" w:pos="993"/>
        </w:tabs>
        <w:ind w:left="0" w:firstLine="567"/>
        <w:rPr>
          <w:color w:val="auto"/>
        </w:rPr>
      </w:pPr>
      <w:r w:rsidRPr="00067C6C">
        <w:rPr>
          <w:color w:val="auto"/>
        </w:rPr>
        <w:t>Сторони колективного договору звітують на загальних зборах колективу не</w:t>
      </w:r>
      <w:r w:rsidRPr="007316CE">
        <w:rPr>
          <w:color w:val="auto"/>
        </w:rPr>
        <w:t xml:space="preserve"> менш ніж один раз на рік.</w:t>
      </w:r>
    </w:p>
    <w:p w:rsidR="009F779E" w:rsidRPr="007316CE" w:rsidRDefault="009F779E" w:rsidP="00A90E82">
      <w:pPr>
        <w:pStyle w:val="a7"/>
        <w:numPr>
          <w:ilvl w:val="1"/>
          <w:numId w:val="25"/>
        </w:numPr>
        <w:tabs>
          <w:tab w:val="left" w:pos="993"/>
        </w:tabs>
        <w:ind w:left="0" w:firstLine="567"/>
        <w:rPr>
          <w:color w:val="auto"/>
        </w:rPr>
      </w:pPr>
      <w:r w:rsidRPr="007316CE">
        <w:rPr>
          <w:color w:val="auto"/>
        </w:rPr>
        <w:t>Питання щодо поліпшення умов</w:t>
      </w:r>
      <w:r>
        <w:rPr>
          <w:color w:val="auto"/>
        </w:rPr>
        <w:t xml:space="preserve"> </w:t>
      </w:r>
      <w:r w:rsidRPr="007316CE">
        <w:rPr>
          <w:color w:val="auto"/>
        </w:rPr>
        <w:t>праці, життя і здоров</w:t>
      </w:r>
      <w:r w:rsidR="0033256A">
        <w:rPr>
          <w:color w:val="auto"/>
        </w:rPr>
        <w:t>’</w:t>
      </w:r>
      <w:r w:rsidRPr="007316CE">
        <w:rPr>
          <w:color w:val="auto"/>
        </w:rPr>
        <w:t>я, а також інші питання соціального розвитку</w:t>
      </w:r>
      <w:r>
        <w:rPr>
          <w:color w:val="auto"/>
        </w:rPr>
        <w:t xml:space="preserve"> </w:t>
      </w:r>
      <w:r w:rsidRPr="007316CE">
        <w:rPr>
          <w:color w:val="auto"/>
        </w:rPr>
        <w:t>вирішуються трудовим колективом відповідно</w:t>
      </w:r>
      <w:r>
        <w:rPr>
          <w:color w:val="auto"/>
        </w:rPr>
        <w:t xml:space="preserve"> </w:t>
      </w:r>
      <w:r w:rsidRPr="007316CE">
        <w:rPr>
          <w:color w:val="auto"/>
        </w:rPr>
        <w:t>до законодавства, цього Статуту та колективного договору.</w:t>
      </w:r>
    </w:p>
    <w:p w:rsidR="009F779E" w:rsidRDefault="009F779E" w:rsidP="00A90E82">
      <w:pPr>
        <w:pStyle w:val="a7"/>
        <w:numPr>
          <w:ilvl w:val="1"/>
          <w:numId w:val="25"/>
        </w:numPr>
        <w:tabs>
          <w:tab w:val="left" w:pos="993"/>
        </w:tabs>
        <w:ind w:left="0" w:firstLine="567"/>
        <w:rPr>
          <w:color w:val="auto"/>
        </w:rPr>
      </w:pPr>
      <w:r w:rsidRPr="00DF6936">
        <w:rPr>
          <w:color w:val="auto"/>
        </w:rPr>
        <w:t>Пр</w:t>
      </w:r>
      <w:r>
        <w:rPr>
          <w:color w:val="auto"/>
        </w:rPr>
        <w:t>ацівникам методкабінету</w:t>
      </w:r>
      <w:r w:rsidRPr="00DF6936">
        <w:rPr>
          <w:color w:val="auto"/>
        </w:rPr>
        <w:t xml:space="preserve"> встановлюється заробітна плата згідно з тарифними розрядами посад Єдиної тарифної сітки розрядів і коефіцієнтів з оплати праці працівників установ, закладів та організацій </w:t>
      </w:r>
      <w:r>
        <w:rPr>
          <w:color w:val="auto"/>
        </w:rPr>
        <w:t>окремих галузей бюджетної сфери</w:t>
      </w:r>
      <w:r w:rsidRPr="00DF6936">
        <w:rPr>
          <w:color w:val="auto"/>
        </w:rPr>
        <w:t>, відповідно до чинного законодавства.</w:t>
      </w:r>
    </w:p>
    <w:p w:rsidR="009F779E" w:rsidRPr="00DF6936" w:rsidRDefault="009F779E" w:rsidP="00A90E82">
      <w:pPr>
        <w:pStyle w:val="a7"/>
        <w:numPr>
          <w:ilvl w:val="1"/>
          <w:numId w:val="25"/>
        </w:numPr>
        <w:tabs>
          <w:tab w:val="left" w:pos="993"/>
        </w:tabs>
        <w:ind w:left="0" w:firstLine="567"/>
        <w:rPr>
          <w:color w:val="auto"/>
        </w:rPr>
      </w:pPr>
      <w:r w:rsidRPr="00DF6936">
        <w:rPr>
          <w:color w:val="auto"/>
        </w:rPr>
        <w:t>Оплата праці працівників методкабінету</w:t>
      </w:r>
      <w:r>
        <w:rPr>
          <w:color w:val="auto"/>
        </w:rPr>
        <w:t xml:space="preserve"> </w:t>
      </w:r>
      <w:r w:rsidRPr="00DF6936">
        <w:rPr>
          <w:color w:val="auto"/>
        </w:rPr>
        <w:t>здійснюється</w:t>
      </w:r>
      <w:r>
        <w:rPr>
          <w:color w:val="auto"/>
        </w:rPr>
        <w:t xml:space="preserve"> </w:t>
      </w:r>
      <w:r w:rsidRPr="00DF6936">
        <w:rPr>
          <w:color w:val="auto"/>
        </w:rPr>
        <w:t>у першочерговому порядку. Усі інші платежі здійснюються методкабінетом після виконання зобов</w:t>
      </w:r>
      <w:r w:rsidR="0033256A">
        <w:rPr>
          <w:color w:val="auto"/>
        </w:rPr>
        <w:t>’</w:t>
      </w:r>
      <w:r w:rsidRPr="00DF6936">
        <w:rPr>
          <w:color w:val="auto"/>
        </w:rPr>
        <w:t>язань щодо оплати праці.</w:t>
      </w:r>
    </w:p>
    <w:p w:rsidR="009F779E" w:rsidRPr="007316CE" w:rsidRDefault="009F779E" w:rsidP="007435C3">
      <w:pPr>
        <w:ind w:left="955" w:firstLine="0"/>
        <w:jc w:val="center"/>
        <w:rPr>
          <w:color w:val="auto"/>
        </w:rPr>
      </w:pPr>
    </w:p>
    <w:p w:rsidR="009F779E" w:rsidRPr="007316CE" w:rsidRDefault="009F779E" w:rsidP="007435C3">
      <w:pPr>
        <w:ind w:left="955" w:firstLine="0"/>
        <w:jc w:val="center"/>
        <w:rPr>
          <w:color w:val="auto"/>
        </w:rPr>
      </w:pPr>
      <w:r w:rsidRPr="007316CE">
        <w:rPr>
          <w:b/>
          <w:color w:val="auto"/>
        </w:rPr>
        <w:t>Х.</w:t>
      </w:r>
      <w:r>
        <w:rPr>
          <w:b/>
          <w:color w:val="auto"/>
        </w:rPr>
        <w:t xml:space="preserve"> </w:t>
      </w:r>
      <w:r w:rsidRPr="007316CE">
        <w:rPr>
          <w:b/>
          <w:color w:val="auto"/>
        </w:rPr>
        <w:t xml:space="preserve">ПРИПИНЕННЯ </w:t>
      </w:r>
      <w:r>
        <w:rPr>
          <w:b/>
          <w:color w:val="auto"/>
        </w:rPr>
        <w:t xml:space="preserve">РОБОТИ </w:t>
      </w:r>
      <w:r w:rsidRPr="007316CE">
        <w:rPr>
          <w:b/>
          <w:color w:val="auto"/>
        </w:rPr>
        <w:t>МЕТОДКАБІНЕТУ</w:t>
      </w:r>
    </w:p>
    <w:p w:rsidR="009F779E" w:rsidRDefault="009F779E" w:rsidP="00A90E82">
      <w:pPr>
        <w:pStyle w:val="a7"/>
        <w:numPr>
          <w:ilvl w:val="1"/>
          <w:numId w:val="26"/>
        </w:numPr>
        <w:tabs>
          <w:tab w:val="left" w:pos="1134"/>
        </w:tabs>
        <w:ind w:left="0" w:firstLine="567"/>
        <w:rPr>
          <w:color w:val="auto"/>
        </w:rPr>
      </w:pPr>
      <w:r w:rsidRPr="007316CE">
        <w:rPr>
          <w:color w:val="auto"/>
        </w:rPr>
        <w:t xml:space="preserve">Створення, припинення діяльності, реорганізація та ліквідація методкабінету здійснюються за рішенням Засновника у встановленому чинним законодавством порядку. </w:t>
      </w:r>
    </w:p>
    <w:p w:rsidR="009F779E" w:rsidRPr="000F68D7" w:rsidRDefault="009F779E" w:rsidP="00A90E82">
      <w:pPr>
        <w:pStyle w:val="a7"/>
        <w:numPr>
          <w:ilvl w:val="1"/>
          <w:numId w:val="26"/>
        </w:numPr>
        <w:tabs>
          <w:tab w:val="left" w:pos="1134"/>
        </w:tabs>
        <w:ind w:left="0" w:firstLine="567"/>
        <w:rPr>
          <w:color w:val="auto"/>
        </w:rPr>
      </w:pPr>
      <w:r>
        <w:rPr>
          <w:color w:val="auto"/>
        </w:rPr>
        <w:t xml:space="preserve"> </w:t>
      </w:r>
      <w:r w:rsidRPr="000F68D7">
        <w:rPr>
          <w:color w:val="auto"/>
        </w:rPr>
        <w:t>У разі припи</w:t>
      </w:r>
      <w:r w:rsidR="00706189">
        <w:rPr>
          <w:color w:val="auto"/>
        </w:rPr>
        <w:t>нення установи в результаті її</w:t>
      </w:r>
      <w:r w:rsidRPr="000F68D7">
        <w:rPr>
          <w:color w:val="auto"/>
        </w:rPr>
        <w:t xml:space="preserve"> реорганізації (злиття, приєднання, поділу, перетворення) або лікві</w:t>
      </w:r>
      <w:r w:rsidR="00706189">
        <w:rPr>
          <w:color w:val="auto"/>
        </w:rPr>
        <w:t>дації її</w:t>
      </w:r>
      <w:r w:rsidRPr="000F68D7">
        <w:rPr>
          <w:color w:val="auto"/>
        </w:rPr>
        <w:t xml:space="preserve"> активи повинні бути передані одній або кільком неприбутковим організаціям відповідного виду або зараховані до доходу відповідного бюджету.</w:t>
      </w:r>
    </w:p>
    <w:p w:rsidR="009F779E" w:rsidRDefault="009F779E" w:rsidP="00A90E82">
      <w:pPr>
        <w:pStyle w:val="a7"/>
        <w:numPr>
          <w:ilvl w:val="1"/>
          <w:numId w:val="26"/>
        </w:numPr>
        <w:tabs>
          <w:tab w:val="left" w:pos="1134"/>
        </w:tabs>
        <w:ind w:left="0" w:firstLine="567"/>
        <w:rPr>
          <w:color w:val="auto"/>
        </w:rPr>
      </w:pPr>
      <w:r>
        <w:rPr>
          <w:color w:val="auto"/>
        </w:rPr>
        <w:t xml:space="preserve"> </w:t>
      </w:r>
      <w:r w:rsidR="007D4453">
        <w:rPr>
          <w:color w:val="auto"/>
        </w:rPr>
        <w:t>Діяльність м</w:t>
      </w:r>
      <w:r w:rsidRPr="007316CE">
        <w:rPr>
          <w:color w:val="auto"/>
        </w:rPr>
        <w:t>етодкабінет</w:t>
      </w:r>
      <w:r w:rsidR="007D4453">
        <w:rPr>
          <w:color w:val="auto"/>
        </w:rPr>
        <w:t>у вважається припиненою</w:t>
      </w:r>
      <w:r w:rsidRPr="007316CE">
        <w:rPr>
          <w:color w:val="auto"/>
        </w:rPr>
        <w:t xml:space="preserve"> з дня внесення до Єдиного державного реєстру юридичних осіб, фізичних осіб</w:t>
      </w:r>
      <w:r>
        <w:rPr>
          <w:color w:val="auto"/>
        </w:rPr>
        <w:t>,</w:t>
      </w:r>
      <w:r w:rsidRPr="007316CE">
        <w:rPr>
          <w:color w:val="auto"/>
        </w:rPr>
        <w:t xml:space="preserve"> підприємств та громадських формувань відповідного запису в установленому порядку.</w:t>
      </w:r>
    </w:p>
    <w:p w:rsidR="009F779E" w:rsidRPr="007316CE" w:rsidRDefault="009F779E" w:rsidP="00A90E82">
      <w:pPr>
        <w:pStyle w:val="a7"/>
        <w:ind w:left="0" w:firstLine="0"/>
        <w:rPr>
          <w:color w:val="auto"/>
        </w:rPr>
      </w:pPr>
    </w:p>
    <w:p w:rsidR="009F779E" w:rsidRPr="007316CE" w:rsidRDefault="009F779E" w:rsidP="006D096B">
      <w:pPr>
        <w:pStyle w:val="a7"/>
        <w:ind w:left="851" w:firstLine="0"/>
        <w:jc w:val="center"/>
        <w:rPr>
          <w:b/>
          <w:color w:val="auto"/>
        </w:rPr>
      </w:pPr>
      <w:r w:rsidRPr="007316CE">
        <w:rPr>
          <w:b/>
          <w:color w:val="auto"/>
        </w:rPr>
        <w:lastRenderedPageBreak/>
        <w:t>Х</w:t>
      </w:r>
      <w:r>
        <w:rPr>
          <w:b/>
          <w:color w:val="auto"/>
        </w:rPr>
        <w:t>І</w:t>
      </w:r>
      <w:r w:rsidRPr="007316CE">
        <w:rPr>
          <w:b/>
          <w:color w:val="auto"/>
        </w:rPr>
        <w:t>. ВНЕСЕННЯ ЗМІН ТА ДОПОВНЕНЬ ДО СТАТУТУ</w:t>
      </w:r>
    </w:p>
    <w:p w:rsidR="009F779E" w:rsidRPr="007316CE" w:rsidRDefault="00A90E82" w:rsidP="00A90E82">
      <w:pPr>
        <w:pStyle w:val="a7"/>
        <w:tabs>
          <w:tab w:val="left" w:pos="1134"/>
        </w:tabs>
        <w:ind w:left="0" w:firstLine="567"/>
        <w:rPr>
          <w:color w:val="auto"/>
        </w:rPr>
      </w:pPr>
      <w:r>
        <w:rPr>
          <w:color w:val="auto"/>
        </w:rPr>
        <w:t>11.1.</w:t>
      </w:r>
      <w:r>
        <w:rPr>
          <w:color w:val="auto"/>
        </w:rPr>
        <w:tab/>
      </w:r>
      <w:r w:rsidR="009F779E" w:rsidRPr="007316CE">
        <w:rPr>
          <w:color w:val="auto"/>
        </w:rPr>
        <w:t>Змін</w:t>
      </w:r>
      <w:r w:rsidR="009F779E">
        <w:rPr>
          <w:color w:val="auto"/>
        </w:rPr>
        <w:t>и</w:t>
      </w:r>
      <w:r w:rsidR="009F779E" w:rsidRPr="007316CE">
        <w:rPr>
          <w:color w:val="auto"/>
        </w:rPr>
        <w:t xml:space="preserve"> та доповнення до цього Статуту</w:t>
      </w:r>
      <w:r w:rsidR="009F779E">
        <w:rPr>
          <w:color w:val="auto"/>
        </w:rPr>
        <w:t xml:space="preserve"> </w:t>
      </w:r>
      <w:r w:rsidR="009F779E" w:rsidRPr="007316CE">
        <w:rPr>
          <w:color w:val="auto"/>
        </w:rPr>
        <w:t xml:space="preserve">у разі потреби вносяться Засновником шляхом викладення його у новій редакції та реєструються в установленому </w:t>
      </w:r>
      <w:r w:rsidR="009F779E">
        <w:rPr>
          <w:color w:val="auto"/>
        </w:rPr>
        <w:t xml:space="preserve">законом </w:t>
      </w:r>
      <w:r w:rsidR="009F779E" w:rsidRPr="007316CE">
        <w:rPr>
          <w:color w:val="auto"/>
        </w:rPr>
        <w:t>порядку.</w:t>
      </w:r>
    </w:p>
    <w:sectPr w:rsidR="009F779E" w:rsidRPr="007316CE" w:rsidSect="005A55B7">
      <w:pgSz w:w="11904" w:h="16838"/>
      <w:pgMar w:top="851" w:right="851" w:bottom="851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5B1"/>
    <w:multiLevelType w:val="multilevel"/>
    <w:tmpl w:val="255A610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">
    <w:nsid w:val="0DCB4B21"/>
    <w:multiLevelType w:val="multilevel"/>
    <w:tmpl w:val="D9B6B2F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">
    <w:nsid w:val="100C571F"/>
    <w:multiLevelType w:val="hybridMultilevel"/>
    <w:tmpl w:val="1EB6803E"/>
    <w:lvl w:ilvl="0" w:tplc="9B6E7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B7CEB"/>
    <w:multiLevelType w:val="hybridMultilevel"/>
    <w:tmpl w:val="FC5CF9AA"/>
    <w:lvl w:ilvl="0" w:tplc="5A04B854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15D83A7A"/>
    <w:multiLevelType w:val="multilevel"/>
    <w:tmpl w:val="2FDEA5EC"/>
    <w:lvl w:ilvl="0">
      <w:start w:val="9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1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1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120" w:hanging="2160"/>
      </w:pPr>
      <w:rPr>
        <w:rFonts w:cs="Times New Roman" w:hint="default"/>
      </w:rPr>
    </w:lvl>
  </w:abstractNum>
  <w:abstractNum w:abstractNumId="5">
    <w:nsid w:val="191B622A"/>
    <w:multiLevelType w:val="multilevel"/>
    <w:tmpl w:val="7DB623A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6">
    <w:nsid w:val="1AED28EA"/>
    <w:multiLevelType w:val="hybridMultilevel"/>
    <w:tmpl w:val="A2AE6C68"/>
    <w:lvl w:ilvl="0" w:tplc="6B2019A8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7A5B75"/>
    <w:multiLevelType w:val="hybridMultilevel"/>
    <w:tmpl w:val="A7667EC2"/>
    <w:lvl w:ilvl="0" w:tplc="04190001">
      <w:start w:val="1"/>
      <w:numFmt w:val="bullet"/>
      <w:lvlText w:val=""/>
      <w:lvlJc w:val="left"/>
      <w:pPr>
        <w:ind w:left="98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C1F0C726">
      <w:start w:val="1"/>
      <w:numFmt w:val="bullet"/>
      <w:lvlText w:val="o"/>
      <w:lvlJc w:val="left"/>
      <w:pPr>
        <w:ind w:left="170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7068C860">
      <w:start w:val="1"/>
      <w:numFmt w:val="bullet"/>
      <w:lvlText w:val="▪"/>
      <w:lvlJc w:val="left"/>
      <w:pPr>
        <w:ind w:left="24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BC4065A6">
      <w:start w:val="1"/>
      <w:numFmt w:val="bullet"/>
      <w:lvlText w:val="•"/>
      <w:lvlJc w:val="left"/>
      <w:pPr>
        <w:ind w:left="31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0DB63BD2">
      <w:start w:val="1"/>
      <w:numFmt w:val="bullet"/>
      <w:lvlText w:val="o"/>
      <w:lvlJc w:val="left"/>
      <w:pPr>
        <w:ind w:left="38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4266D462">
      <w:start w:val="1"/>
      <w:numFmt w:val="bullet"/>
      <w:lvlText w:val="▪"/>
      <w:lvlJc w:val="left"/>
      <w:pPr>
        <w:ind w:left="458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5E5ECBB4">
      <w:start w:val="1"/>
      <w:numFmt w:val="bullet"/>
      <w:lvlText w:val="•"/>
      <w:lvlJc w:val="left"/>
      <w:pPr>
        <w:ind w:left="530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40009D10">
      <w:start w:val="1"/>
      <w:numFmt w:val="bullet"/>
      <w:lvlText w:val="o"/>
      <w:lvlJc w:val="left"/>
      <w:pPr>
        <w:ind w:left="60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EC0AEC68">
      <w:start w:val="1"/>
      <w:numFmt w:val="bullet"/>
      <w:lvlText w:val="▪"/>
      <w:lvlJc w:val="left"/>
      <w:pPr>
        <w:ind w:left="67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8">
    <w:nsid w:val="271F7801"/>
    <w:multiLevelType w:val="hybridMultilevel"/>
    <w:tmpl w:val="05CE14EC"/>
    <w:lvl w:ilvl="0" w:tplc="FEF24DB8">
      <w:start w:val="1"/>
      <w:numFmt w:val="bullet"/>
      <w:lvlText w:val=""/>
      <w:lvlJc w:val="left"/>
      <w:pPr>
        <w:ind w:left="98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1310CBE0">
      <w:start w:val="1"/>
      <w:numFmt w:val="bullet"/>
      <w:lvlText w:val="o"/>
      <w:lvlJc w:val="left"/>
      <w:pPr>
        <w:ind w:left="170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D04803E4">
      <w:start w:val="1"/>
      <w:numFmt w:val="bullet"/>
      <w:lvlText w:val="▪"/>
      <w:lvlJc w:val="left"/>
      <w:pPr>
        <w:ind w:left="24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8DB4B860">
      <w:start w:val="1"/>
      <w:numFmt w:val="bullet"/>
      <w:lvlText w:val="•"/>
      <w:lvlJc w:val="left"/>
      <w:pPr>
        <w:ind w:left="31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BB2618A8">
      <w:start w:val="1"/>
      <w:numFmt w:val="bullet"/>
      <w:lvlText w:val="o"/>
      <w:lvlJc w:val="left"/>
      <w:pPr>
        <w:ind w:left="38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3A86A420">
      <w:start w:val="1"/>
      <w:numFmt w:val="bullet"/>
      <w:lvlText w:val="▪"/>
      <w:lvlJc w:val="left"/>
      <w:pPr>
        <w:ind w:left="458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0F384DEE">
      <w:start w:val="1"/>
      <w:numFmt w:val="bullet"/>
      <w:lvlText w:val="•"/>
      <w:lvlJc w:val="left"/>
      <w:pPr>
        <w:ind w:left="530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065EB2FC">
      <w:start w:val="1"/>
      <w:numFmt w:val="bullet"/>
      <w:lvlText w:val="o"/>
      <w:lvlJc w:val="left"/>
      <w:pPr>
        <w:ind w:left="60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E708ADB0">
      <w:start w:val="1"/>
      <w:numFmt w:val="bullet"/>
      <w:lvlText w:val="▪"/>
      <w:lvlJc w:val="left"/>
      <w:pPr>
        <w:ind w:left="67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9">
    <w:nsid w:val="296F44C5"/>
    <w:multiLevelType w:val="multilevel"/>
    <w:tmpl w:val="192039CA"/>
    <w:lvl w:ilvl="0">
      <w:start w:val="1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1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1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120" w:hanging="2160"/>
      </w:pPr>
      <w:rPr>
        <w:rFonts w:cs="Times New Roman" w:hint="default"/>
      </w:rPr>
    </w:lvl>
  </w:abstractNum>
  <w:abstractNum w:abstractNumId="10">
    <w:nsid w:val="32AA6CB2"/>
    <w:multiLevelType w:val="hybridMultilevel"/>
    <w:tmpl w:val="855EFE1E"/>
    <w:lvl w:ilvl="0" w:tplc="04190001">
      <w:start w:val="1"/>
      <w:numFmt w:val="bullet"/>
      <w:lvlText w:val=""/>
      <w:lvlJc w:val="left"/>
      <w:pPr>
        <w:ind w:left="98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C1F0C726">
      <w:start w:val="1"/>
      <w:numFmt w:val="bullet"/>
      <w:lvlText w:val="o"/>
      <w:lvlJc w:val="left"/>
      <w:pPr>
        <w:ind w:left="170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7068C860">
      <w:start w:val="1"/>
      <w:numFmt w:val="bullet"/>
      <w:lvlText w:val="▪"/>
      <w:lvlJc w:val="left"/>
      <w:pPr>
        <w:ind w:left="24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BC4065A6">
      <w:start w:val="1"/>
      <w:numFmt w:val="bullet"/>
      <w:lvlText w:val="•"/>
      <w:lvlJc w:val="left"/>
      <w:pPr>
        <w:ind w:left="31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0DB63BD2">
      <w:start w:val="1"/>
      <w:numFmt w:val="bullet"/>
      <w:lvlText w:val="o"/>
      <w:lvlJc w:val="left"/>
      <w:pPr>
        <w:ind w:left="38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4266D462">
      <w:start w:val="1"/>
      <w:numFmt w:val="bullet"/>
      <w:lvlText w:val="▪"/>
      <w:lvlJc w:val="left"/>
      <w:pPr>
        <w:ind w:left="458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5E5ECBB4">
      <w:start w:val="1"/>
      <w:numFmt w:val="bullet"/>
      <w:lvlText w:val="•"/>
      <w:lvlJc w:val="left"/>
      <w:pPr>
        <w:ind w:left="530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40009D10">
      <w:start w:val="1"/>
      <w:numFmt w:val="bullet"/>
      <w:lvlText w:val="o"/>
      <w:lvlJc w:val="left"/>
      <w:pPr>
        <w:ind w:left="60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EC0AEC68">
      <w:start w:val="1"/>
      <w:numFmt w:val="bullet"/>
      <w:lvlText w:val="▪"/>
      <w:lvlJc w:val="left"/>
      <w:pPr>
        <w:ind w:left="67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1">
    <w:nsid w:val="359266B6"/>
    <w:multiLevelType w:val="hybridMultilevel"/>
    <w:tmpl w:val="5AC46A7C"/>
    <w:lvl w:ilvl="0" w:tplc="041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2">
    <w:nsid w:val="3F4A31E1"/>
    <w:multiLevelType w:val="hybridMultilevel"/>
    <w:tmpl w:val="60507324"/>
    <w:lvl w:ilvl="0" w:tplc="04190001">
      <w:start w:val="1"/>
      <w:numFmt w:val="bullet"/>
      <w:lvlText w:val=""/>
      <w:lvlJc w:val="left"/>
      <w:pPr>
        <w:ind w:left="98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C1F0C726">
      <w:start w:val="1"/>
      <w:numFmt w:val="bullet"/>
      <w:lvlText w:val="o"/>
      <w:lvlJc w:val="left"/>
      <w:pPr>
        <w:ind w:left="170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7068C860">
      <w:start w:val="1"/>
      <w:numFmt w:val="bullet"/>
      <w:lvlText w:val="▪"/>
      <w:lvlJc w:val="left"/>
      <w:pPr>
        <w:ind w:left="24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BC4065A6">
      <w:start w:val="1"/>
      <w:numFmt w:val="bullet"/>
      <w:lvlText w:val="•"/>
      <w:lvlJc w:val="left"/>
      <w:pPr>
        <w:ind w:left="31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0DB63BD2">
      <w:start w:val="1"/>
      <w:numFmt w:val="bullet"/>
      <w:lvlText w:val="o"/>
      <w:lvlJc w:val="left"/>
      <w:pPr>
        <w:ind w:left="38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4266D462">
      <w:start w:val="1"/>
      <w:numFmt w:val="bullet"/>
      <w:lvlText w:val="▪"/>
      <w:lvlJc w:val="left"/>
      <w:pPr>
        <w:ind w:left="458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5E5ECBB4">
      <w:start w:val="1"/>
      <w:numFmt w:val="bullet"/>
      <w:lvlText w:val="•"/>
      <w:lvlJc w:val="left"/>
      <w:pPr>
        <w:ind w:left="530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40009D10">
      <w:start w:val="1"/>
      <w:numFmt w:val="bullet"/>
      <w:lvlText w:val="o"/>
      <w:lvlJc w:val="left"/>
      <w:pPr>
        <w:ind w:left="60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EC0AEC68">
      <w:start w:val="1"/>
      <w:numFmt w:val="bullet"/>
      <w:lvlText w:val="▪"/>
      <w:lvlJc w:val="left"/>
      <w:pPr>
        <w:ind w:left="67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3">
    <w:nsid w:val="3FE4411D"/>
    <w:multiLevelType w:val="hybridMultilevel"/>
    <w:tmpl w:val="91D6250E"/>
    <w:lvl w:ilvl="0" w:tplc="041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4">
    <w:nsid w:val="402468DE"/>
    <w:multiLevelType w:val="multilevel"/>
    <w:tmpl w:val="8E863F7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24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32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4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6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48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2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4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5">
    <w:nsid w:val="4B2C0B60"/>
    <w:multiLevelType w:val="multilevel"/>
    <w:tmpl w:val="0E2C30BA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6">
    <w:nsid w:val="4CD41643"/>
    <w:multiLevelType w:val="multilevel"/>
    <w:tmpl w:val="5BE03580"/>
    <w:lvl w:ilvl="0">
      <w:start w:val="7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1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1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120" w:hanging="2160"/>
      </w:pPr>
      <w:rPr>
        <w:rFonts w:cs="Times New Roman" w:hint="default"/>
      </w:rPr>
    </w:lvl>
  </w:abstractNum>
  <w:abstractNum w:abstractNumId="17">
    <w:nsid w:val="4FB17E04"/>
    <w:multiLevelType w:val="hybridMultilevel"/>
    <w:tmpl w:val="77E8A4C8"/>
    <w:lvl w:ilvl="0" w:tplc="04190001">
      <w:start w:val="1"/>
      <w:numFmt w:val="bullet"/>
      <w:lvlText w:val=""/>
      <w:lvlJc w:val="left"/>
      <w:pPr>
        <w:ind w:left="98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C1F0C726">
      <w:start w:val="1"/>
      <w:numFmt w:val="bullet"/>
      <w:lvlText w:val="o"/>
      <w:lvlJc w:val="left"/>
      <w:pPr>
        <w:ind w:left="170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7068C860">
      <w:start w:val="1"/>
      <w:numFmt w:val="bullet"/>
      <w:lvlText w:val="▪"/>
      <w:lvlJc w:val="left"/>
      <w:pPr>
        <w:ind w:left="24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BC4065A6">
      <w:start w:val="1"/>
      <w:numFmt w:val="bullet"/>
      <w:lvlText w:val="•"/>
      <w:lvlJc w:val="left"/>
      <w:pPr>
        <w:ind w:left="31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0DB63BD2">
      <w:start w:val="1"/>
      <w:numFmt w:val="bullet"/>
      <w:lvlText w:val="o"/>
      <w:lvlJc w:val="left"/>
      <w:pPr>
        <w:ind w:left="38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4266D462">
      <w:start w:val="1"/>
      <w:numFmt w:val="bullet"/>
      <w:lvlText w:val="▪"/>
      <w:lvlJc w:val="left"/>
      <w:pPr>
        <w:ind w:left="458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5E5ECBB4">
      <w:start w:val="1"/>
      <w:numFmt w:val="bullet"/>
      <w:lvlText w:val="•"/>
      <w:lvlJc w:val="left"/>
      <w:pPr>
        <w:ind w:left="530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40009D10">
      <w:start w:val="1"/>
      <w:numFmt w:val="bullet"/>
      <w:lvlText w:val="o"/>
      <w:lvlJc w:val="left"/>
      <w:pPr>
        <w:ind w:left="60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EC0AEC68">
      <w:start w:val="1"/>
      <w:numFmt w:val="bullet"/>
      <w:lvlText w:val="▪"/>
      <w:lvlJc w:val="left"/>
      <w:pPr>
        <w:ind w:left="67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8">
    <w:nsid w:val="555D0E60"/>
    <w:multiLevelType w:val="hybridMultilevel"/>
    <w:tmpl w:val="67463FD8"/>
    <w:lvl w:ilvl="0" w:tplc="802A4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8266DE7"/>
    <w:multiLevelType w:val="multilevel"/>
    <w:tmpl w:val="F2BCA8F2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0">
    <w:nsid w:val="59391B9F"/>
    <w:multiLevelType w:val="multilevel"/>
    <w:tmpl w:val="9674565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1">
    <w:nsid w:val="59694DD2"/>
    <w:multiLevelType w:val="multilevel"/>
    <w:tmpl w:val="5E54569A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cs="Times New Roman" w:hint="default"/>
      </w:rPr>
    </w:lvl>
  </w:abstractNum>
  <w:abstractNum w:abstractNumId="22">
    <w:nsid w:val="5FDA7DB2"/>
    <w:multiLevelType w:val="multilevel"/>
    <w:tmpl w:val="DFEAB99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3">
    <w:nsid w:val="63CE1211"/>
    <w:multiLevelType w:val="hybridMultilevel"/>
    <w:tmpl w:val="B55C3506"/>
    <w:lvl w:ilvl="0" w:tplc="6EE8540C">
      <w:start w:val="1"/>
      <w:numFmt w:val="bullet"/>
      <w:lvlText w:val=""/>
      <w:lvlJc w:val="left"/>
      <w:pPr>
        <w:ind w:left="98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C1F0C726">
      <w:start w:val="1"/>
      <w:numFmt w:val="bullet"/>
      <w:lvlText w:val="o"/>
      <w:lvlJc w:val="left"/>
      <w:pPr>
        <w:ind w:left="170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7068C860">
      <w:start w:val="1"/>
      <w:numFmt w:val="bullet"/>
      <w:lvlText w:val="▪"/>
      <w:lvlJc w:val="left"/>
      <w:pPr>
        <w:ind w:left="24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BC4065A6">
      <w:start w:val="1"/>
      <w:numFmt w:val="bullet"/>
      <w:lvlText w:val="•"/>
      <w:lvlJc w:val="left"/>
      <w:pPr>
        <w:ind w:left="31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0DB63BD2">
      <w:start w:val="1"/>
      <w:numFmt w:val="bullet"/>
      <w:lvlText w:val="o"/>
      <w:lvlJc w:val="left"/>
      <w:pPr>
        <w:ind w:left="38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4266D462">
      <w:start w:val="1"/>
      <w:numFmt w:val="bullet"/>
      <w:lvlText w:val="▪"/>
      <w:lvlJc w:val="left"/>
      <w:pPr>
        <w:ind w:left="458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5E5ECBB4">
      <w:start w:val="1"/>
      <w:numFmt w:val="bullet"/>
      <w:lvlText w:val="•"/>
      <w:lvlJc w:val="left"/>
      <w:pPr>
        <w:ind w:left="530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40009D10">
      <w:start w:val="1"/>
      <w:numFmt w:val="bullet"/>
      <w:lvlText w:val="o"/>
      <w:lvlJc w:val="left"/>
      <w:pPr>
        <w:ind w:left="60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EC0AEC68">
      <w:start w:val="1"/>
      <w:numFmt w:val="bullet"/>
      <w:lvlText w:val="▪"/>
      <w:lvlJc w:val="left"/>
      <w:pPr>
        <w:ind w:left="67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4">
    <w:nsid w:val="64334809"/>
    <w:multiLevelType w:val="hybridMultilevel"/>
    <w:tmpl w:val="92D0AA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2D2D03"/>
    <w:multiLevelType w:val="hybridMultilevel"/>
    <w:tmpl w:val="0CCC4D68"/>
    <w:lvl w:ilvl="0" w:tplc="0014473C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2C7E6918">
      <w:start w:val="1"/>
      <w:numFmt w:val="lowerLetter"/>
      <w:lvlText w:val="%2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344A748A">
      <w:start w:val="1"/>
      <w:numFmt w:val="lowerRoman"/>
      <w:lvlText w:val="%3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62BE710A">
      <w:start w:val="1"/>
      <w:numFmt w:val="decimal"/>
      <w:lvlText w:val="%4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00D08694">
      <w:start w:val="1"/>
      <w:numFmt w:val="lowerLetter"/>
      <w:lvlText w:val="%5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86C0E5BC">
      <w:start w:val="1"/>
      <w:numFmt w:val="lowerRoman"/>
      <w:lvlText w:val="%6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DCBCA18E">
      <w:start w:val="1"/>
      <w:numFmt w:val="decimal"/>
      <w:lvlText w:val="%7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39EEF154">
      <w:start w:val="1"/>
      <w:numFmt w:val="lowerLetter"/>
      <w:lvlText w:val="%8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D59E8A1C">
      <w:start w:val="1"/>
      <w:numFmt w:val="lowerRoman"/>
      <w:lvlText w:val="%9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6">
    <w:nsid w:val="65873FA3"/>
    <w:multiLevelType w:val="multilevel"/>
    <w:tmpl w:val="055E28E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7">
    <w:nsid w:val="673F1B21"/>
    <w:multiLevelType w:val="multilevel"/>
    <w:tmpl w:val="DA8CDEEA"/>
    <w:lvl w:ilvl="0">
      <w:start w:val="1"/>
      <w:numFmt w:val="decimal"/>
      <w:lvlText w:val="%1."/>
      <w:lvlJc w:val="left"/>
      <w:pPr>
        <w:ind w:left="1395" w:hanging="13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96" w:hanging="13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7" w:hanging="13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8" w:hanging="13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99" w:hanging="139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4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6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40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568" w:hanging="2160"/>
      </w:pPr>
      <w:rPr>
        <w:rFonts w:cs="Times New Roman" w:hint="default"/>
      </w:rPr>
    </w:lvl>
  </w:abstractNum>
  <w:abstractNum w:abstractNumId="28">
    <w:nsid w:val="6C11048D"/>
    <w:multiLevelType w:val="multilevel"/>
    <w:tmpl w:val="8598A97C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9">
    <w:nsid w:val="6D1513A0"/>
    <w:multiLevelType w:val="hybridMultilevel"/>
    <w:tmpl w:val="1EBA3B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A2072B"/>
    <w:multiLevelType w:val="hybridMultilevel"/>
    <w:tmpl w:val="7986822A"/>
    <w:lvl w:ilvl="0" w:tplc="041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31">
    <w:nsid w:val="72F62AAA"/>
    <w:multiLevelType w:val="hybridMultilevel"/>
    <w:tmpl w:val="08E8ED06"/>
    <w:lvl w:ilvl="0" w:tplc="BFDA95F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>
    <w:nsid w:val="766A215C"/>
    <w:multiLevelType w:val="multilevel"/>
    <w:tmpl w:val="091A682A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3">
    <w:nsid w:val="799E658F"/>
    <w:multiLevelType w:val="multilevel"/>
    <w:tmpl w:val="BABC679E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96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1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1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120" w:hanging="2160"/>
      </w:pPr>
      <w:rPr>
        <w:rFonts w:cs="Times New Roman" w:hint="default"/>
      </w:rPr>
    </w:lvl>
  </w:abstractNum>
  <w:abstractNum w:abstractNumId="34">
    <w:nsid w:val="7B0E2DEA"/>
    <w:multiLevelType w:val="multilevel"/>
    <w:tmpl w:val="2A52F48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>
    <w:abstractNumId w:val="25"/>
  </w:num>
  <w:num w:numId="2">
    <w:abstractNumId w:val="23"/>
  </w:num>
  <w:num w:numId="3">
    <w:abstractNumId w:val="0"/>
  </w:num>
  <w:num w:numId="4">
    <w:abstractNumId w:val="20"/>
  </w:num>
  <w:num w:numId="5">
    <w:abstractNumId w:val="5"/>
  </w:num>
  <w:num w:numId="6">
    <w:abstractNumId w:val="22"/>
  </w:num>
  <w:num w:numId="7">
    <w:abstractNumId w:val="26"/>
  </w:num>
  <w:num w:numId="8">
    <w:abstractNumId w:val="34"/>
  </w:num>
  <w:num w:numId="9">
    <w:abstractNumId w:val="1"/>
  </w:num>
  <w:num w:numId="10">
    <w:abstractNumId w:val="14"/>
  </w:num>
  <w:num w:numId="11">
    <w:abstractNumId w:val="8"/>
  </w:num>
  <w:num w:numId="12">
    <w:abstractNumId w:val="19"/>
  </w:num>
  <w:num w:numId="13">
    <w:abstractNumId w:val="32"/>
  </w:num>
  <w:num w:numId="14">
    <w:abstractNumId w:val="15"/>
  </w:num>
  <w:num w:numId="15">
    <w:abstractNumId w:val="28"/>
  </w:num>
  <w:num w:numId="16">
    <w:abstractNumId w:val="6"/>
  </w:num>
  <w:num w:numId="17">
    <w:abstractNumId w:val="27"/>
  </w:num>
  <w:num w:numId="18">
    <w:abstractNumId w:val="18"/>
  </w:num>
  <w:num w:numId="19">
    <w:abstractNumId w:val="33"/>
  </w:num>
  <w:num w:numId="20">
    <w:abstractNumId w:val="21"/>
  </w:num>
  <w:num w:numId="21">
    <w:abstractNumId w:val="3"/>
  </w:num>
  <w:num w:numId="22">
    <w:abstractNumId w:val="24"/>
  </w:num>
  <w:num w:numId="23">
    <w:abstractNumId w:val="29"/>
  </w:num>
  <w:num w:numId="24">
    <w:abstractNumId w:val="16"/>
  </w:num>
  <w:num w:numId="25">
    <w:abstractNumId w:val="4"/>
  </w:num>
  <w:num w:numId="26">
    <w:abstractNumId w:val="9"/>
  </w:num>
  <w:num w:numId="27">
    <w:abstractNumId w:val="2"/>
  </w:num>
  <w:num w:numId="28">
    <w:abstractNumId w:val="31"/>
  </w:num>
  <w:num w:numId="29">
    <w:abstractNumId w:val="10"/>
  </w:num>
  <w:num w:numId="30">
    <w:abstractNumId w:val="12"/>
  </w:num>
  <w:num w:numId="31">
    <w:abstractNumId w:val="7"/>
  </w:num>
  <w:num w:numId="32">
    <w:abstractNumId w:val="17"/>
  </w:num>
  <w:num w:numId="33">
    <w:abstractNumId w:val="11"/>
  </w:num>
  <w:num w:numId="34">
    <w:abstractNumId w:val="13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3945"/>
    <w:rsid w:val="000116C4"/>
    <w:rsid w:val="00016DDF"/>
    <w:rsid w:val="00027E0F"/>
    <w:rsid w:val="0003544D"/>
    <w:rsid w:val="00067C6C"/>
    <w:rsid w:val="000947AE"/>
    <w:rsid w:val="000B2FC3"/>
    <w:rsid w:val="000C3E70"/>
    <w:rsid w:val="000D233A"/>
    <w:rsid w:val="000D35A9"/>
    <w:rsid w:val="000E1269"/>
    <w:rsid w:val="000F1571"/>
    <w:rsid w:val="000F68D7"/>
    <w:rsid w:val="000F7411"/>
    <w:rsid w:val="0010686B"/>
    <w:rsid w:val="001425DD"/>
    <w:rsid w:val="00143664"/>
    <w:rsid w:val="00174D48"/>
    <w:rsid w:val="00176236"/>
    <w:rsid w:val="001824C1"/>
    <w:rsid w:val="00184F51"/>
    <w:rsid w:val="00196423"/>
    <w:rsid w:val="001B0B1B"/>
    <w:rsid w:val="001C6A0B"/>
    <w:rsid w:val="001F0AF3"/>
    <w:rsid w:val="001F1B86"/>
    <w:rsid w:val="001F2893"/>
    <w:rsid w:val="00203AA7"/>
    <w:rsid w:val="00211364"/>
    <w:rsid w:val="002137F4"/>
    <w:rsid w:val="00214C51"/>
    <w:rsid w:val="002214CC"/>
    <w:rsid w:val="00221A23"/>
    <w:rsid w:val="00226761"/>
    <w:rsid w:val="00247EA6"/>
    <w:rsid w:val="002510F3"/>
    <w:rsid w:val="00266041"/>
    <w:rsid w:val="00271038"/>
    <w:rsid w:val="00293AE3"/>
    <w:rsid w:val="002A73AE"/>
    <w:rsid w:val="002F4764"/>
    <w:rsid w:val="00315DF2"/>
    <w:rsid w:val="00320B33"/>
    <w:rsid w:val="00321261"/>
    <w:rsid w:val="0033256A"/>
    <w:rsid w:val="003359D9"/>
    <w:rsid w:val="0034334B"/>
    <w:rsid w:val="00346483"/>
    <w:rsid w:val="0036528B"/>
    <w:rsid w:val="00366352"/>
    <w:rsid w:val="003849C6"/>
    <w:rsid w:val="003900ED"/>
    <w:rsid w:val="003B772B"/>
    <w:rsid w:val="003D136B"/>
    <w:rsid w:val="003D3C1E"/>
    <w:rsid w:val="003D520E"/>
    <w:rsid w:val="003E01C3"/>
    <w:rsid w:val="003E7AD9"/>
    <w:rsid w:val="003F0C86"/>
    <w:rsid w:val="00400262"/>
    <w:rsid w:val="0042639E"/>
    <w:rsid w:val="0043643A"/>
    <w:rsid w:val="004364F2"/>
    <w:rsid w:val="004441F8"/>
    <w:rsid w:val="004507A9"/>
    <w:rsid w:val="0046148D"/>
    <w:rsid w:val="00464CF3"/>
    <w:rsid w:val="00465903"/>
    <w:rsid w:val="00477352"/>
    <w:rsid w:val="004B2067"/>
    <w:rsid w:val="004C3945"/>
    <w:rsid w:val="004D12AF"/>
    <w:rsid w:val="004D590D"/>
    <w:rsid w:val="004E5E93"/>
    <w:rsid w:val="004E6F48"/>
    <w:rsid w:val="00503504"/>
    <w:rsid w:val="00504E2C"/>
    <w:rsid w:val="00516F27"/>
    <w:rsid w:val="0053397B"/>
    <w:rsid w:val="005740B9"/>
    <w:rsid w:val="005A0EA0"/>
    <w:rsid w:val="005A28CE"/>
    <w:rsid w:val="005A55B7"/>
    <w:rsid w:val="005A7846"/>
    <w:rsid w:val="005B6938"/>
    <w:rsid w:val="005C2A04"/>
    <w:rsid w:val="005E5245"/>
    <w:rsid w:val="005F2A10"/>
    <w:rsid w:val="005F2ADF"/>
    <w:rsid w:val="005F7AB5"/>
    <w:rsid w:val="00602BF3"/>
    <w:rsid w:val="00603958"/>
    <w:rsid w:val="00605B6B"/>
    <w:rsid w:val="00610B7B"/>
    <w:rsid w:val="00620F33"/>
    <w:rsid w:val="00621F0D"/>
    <w:rsid w:val="00627264"/>
    <w:rsid w:val="00637158"/>
    <w:rsid w:val="0066017F"/>
    <w:rsid w:val="0067594F"/>
    <w:rsid w:val="006914ED"/>
    <w:rsid w:val="006925D2"/>
    <w:rsid w:val="006C0E1A"/>
    <w:rsid w:val="006D096B"/>
    <w:rsid w:val="006D31CA"/>
    <w:rsid w:val="006F7266"/>
    <w:rsid w:val="00706189"/>
    <w:rsid w:val="00712C97"/>
    <w:rsid w:val="007167E4"/>
    <w:rsid w:val="00722E67"/>
    <w:rsid w:val="007316CE"/>
    <w:rsid w:val="00736DA6"/>
    <w:rsid w:val="007435C3"/>
    <w:rsid w:val="00744E1D"/>
    <w:rsid w:val="00746A91"/>
    <w:rsid w:val="00746CCA"/>
    <w:rsid w:val="0075075B"/>
    <w:rsid w:val="00790A76"/>
    <w:rsid w:val="007B72A4"/>
    <w:rsid w:val="007D4453"/>
    <w:rsid w:val="008075A0"/>
    <w:rsid w:val="008163BC"/>
    <w:rsid w:val="00826496"/>
    <w:rsid w:val="00832C38"/>
    <w:rsid w:val="00833FE1"/>
    <w:rsid w:val="008340FC"/>
    <w:rsid w:val="00837658"/>
    <w:rsid w:val="008376E2"/>
    <w:rsid w:val="00855CA8"/>
    <w:rsid w:val="00860D78"/>
    <w:rsid w:val="00870E3C"/>
    <w:rsid w:val="00891C8F"/>
    <w:rsid w:val="008C3A55"/>
    <w:rsid w:val="00912440"/>
    <w:rsid w:val="00925DDC"/>
    <w:rsid w:val="0092662B"/>
    <w:rsid w:val="009330A0"/>
    <w:rsid w:val="00933FAD"/>
    <w:rsid w:val="00944FE1"/>
    <w:rsid w:val="009679E1"/>
    <w:rsid w:val="00971C55"/>
    <w:rsid w:val="009973B4"/>
    <w:rsid w:val="009A281A"/>
    <w:rsid w:val="009A2B6B"/>
    <w:rsid w:val="009B5413"/>
    <w:rsid w:val="009C144D"/>
    <w:rsid w:val="009C24C7"/>
    <w:rsid w:val="009E4482"/>
    <w:rsid w:val="009E4845"/>
    <w:rsid w:val="009F239B"/>
    <w:rsid w:val="009F373C"/>
    <w:rsid w:val="009F7464"/>
    <w:rsid w:val="009F779E"/>
    <w:rsid w:val="00A0166C"/>
    <w:rsid w:val="00A131EC"/>
    <w:rsid w:val="00A16CF7"/>
    <w:rsid w:val="00A41EAD"/>
    <w:rsid w:val="00A84A53"/>
    <w:rsid w:val="00A90E82"/>
    <w:rsid w:val="00A93963"/>
    <w:rsid w:val="00AC384F"/>
    <w:rsid w:val="00AC4D00"/>
    <w:rsid w:val="00AD108C"/>
    <w:rsid w:val="00AE2C42"/>
    <w:rsid w:val="00B009B9"/>
    <w:rsid w:val="00B05705"/>
    <w:rsid w:val="00B20D73"/>
    <w:rsid w:val="00B21562"/>
    <w:rsid w:val="00B31586"/>
    <w:rsid w:val="00B64579"/>
    <w:rsid w:val="00B65C94"/>
    <w:rsid w:val="00B80688"/>
    <w:rsid w:val="00B9408F"/>
    <w:rsid w:val="00B944E4"/>
    <w:rsid w:val="00BA35FA"/>
    <w:rsid w:val="00BC0587"/>
    <w:rsid w:val="00BC4B5D"/>
    <w:rsid w:val="00BC4B8F"/>
    <w:rsid w:val="00BC6483"/>
    <w:rsid w:val="00BD669D"/>
    <w:rsid w:val="00C15228"/>
    <w:rsid w:val="00C22A91"/>
    <w:rsid w:val="00C37E83"/>
    <w:rsid w:val="00C41931"/>
    <w:rsid w:val="00C55F03"/>
    <w:rsid w:val="00C6715D"/>
    <w:rsid w:val="00C75EDE"/>
    <w:rsid w:val="00C87012"/>
    <w:rsid w:val="00C91F1A"/>
    <w:rsid w:val="00CA3213"/>
    <w:rsid w:val="00CA3DCD"/>
    <w:rsid w:val="00CB09FF"/>
    <w:rsid w:val="00CB3BEF"/>
    <w:rsid w:val="00CC7169"/>
    <w:rsid w:val="00CD564E"/>
    <w:rsid w:val="00CE5207"/>
    <w:rsid w:val="00CE541D"/>
    <w:rsid w:val="00CF71E7"/>
    <w:rsid w:val="00D0537E"/>
    <w:rsid w:val="00D21AED"/>
    <w:rsid w:val="00D243F9"/>
    <w:rsid w:val="00D25AEF"/>
    <w:rsid w:val="00D25DAD"/>
    <w:rsid w:val="00D32732"/>
    <w:rsid w:val="00D344C1"/>
    <w:rsid w:val="00D44226"/>
    <w:rsid w:val="00D45A25"/>
    <w:rsid w:val="00D57394"/>
    <w:rsid w:val="00D73F08"/>
    <w:rsid w:val="00D751FB"/>
    <w:rsid w:val="00D76E52"/>
    <w:rsid w:val="00D8337B"/>
    <w:rsid w:val="00D85E6A"/>
    <w:rsid w:val="00DB0A3D"/>
    <w:rsid w:val="00DB2A16"/>
    <w:rsid w:val="00DC70AF"/>
    <w:rsid w:val="00DD0278"/>
    <w:rsid w:val="00DE770F"/>
    <w:rsid w:val="00DF6936"/>
    <w:rsid w:val="00DF7A32"/>
    <w:rsid w:val="00E01960"/>
    <w:rsid w:val="00E023B1"/>
    <w:rsid w:val="00E0449D"/>
    <w:rsid w:val="00E125CE"/>
    <w:rsid w:val="00E15245"/>
    <w:rsid w:val="00E20199"/>
    <w:rsid w:val="00E2260B"/>
    <w:rsid w:val="00E26174"/>
    <w:rsid w:val="00E436A0"/>
    <w:rsid w:val="00E51674"/>
    <w:rsid w:val="00E57F51"/>
    <w:rsid w:val="00E904B3"/>
    <w:rsid w:val="00E96D56"/>
    <w:rsid w:val="00EA3974"/>
    <w:rsid w:val="00EB1285"/>
    <w:rsid w:val="00EC0163"/>
    <w:rsid w:val="00EF6913"/>
    <w:rsid w:val="00F16CA4"/>
    <w:rsid w:val="00F22894"/>
    <w:rsid w:val="00F24EFD"/>
    <w:rsid w:val="00F307BD"/>
    <w:rsid w:val="00F31BE1"/>
    <w:rsid w:val="00F41BA0"/>
    <w:rsid w:val="00F444CE"/>
    <w:rsid w:val="00F46209"/>
    <w:rsid w:val="00F50273"/>
    <w:rsid w:val="00F535F8"/>
    <w:rsid w:val="00F57B4B"/>
    <w:rsid w:val="00F6143C"/>
    <w:rsid w:val="00F74053"/>
    <w:rsid w:val="00F844D2"/>
    <w:rsid w:val="00F84D80"/>
    <w:rsid w:val="00F86524"/>
    <w:rsid w:val="00F93AAA"/>
    <w:rsid w:val="00FA056B"/>
    <w:rsid w:val="00FA41EB"/>
    <w:rsid w:val="00FE3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94"/>
    <w:pPr>
      <w:spacing w:after="54" w:line="228" w:lineRule="auto"/>
      <w:ind w:left="245" w:firstLine="556"/>
      <w:jc w:val="both"/>
    </w:pPr>
    <w:rPr>
      <w:rFonts w:ascii="Times New Roman" w:hAnsi="Times New Roman"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uiPriority w:val="99"/>
    <w:rsid w:val="00D57394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rsid w:val="00C67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6715D"/>
    <w:rPr>
      <w:rFonts w:ascii="Tahoma" w:hAnsi="Tahoma" w:cs="Tahoma"/>
      <w:color w:val="000000"/>
      <w:sz w:val="16"/>
      <w:szCs w:val="16"/>
    </w:rPr>
  </w:style>
  <w:style w:type="paragraph" w:styleId="a5">
    <w:name w:val="Body Text Indent"/>
    <w:basedOn w:val="a"/>
    <w:link w:val="a6"/>
    <w:uiPriority w:val="99"/>
    <w:rsid w:val="00C6715D"/>
    <w:pPr>
      <w:spacing w:after="120" w:line="240" w:lineRule="auto"/>
      <w:ind w:left="283" w:firstLine="0"/>
      <w:jc w:val="left"/>
    </w:pPr>
    <w:rPr>
      <w:color w:val="auto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C6715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C6715D"/>
    <w:pPr>
      <w:spacing w:after="0" w:line="240" w:lineRule="auto"/>
      <w:ind w:left="720" w:firstLine="0"/>
      <w:contextualSpacing/>
      <w:jc w:val="left"/>
    </w:pPr>
    <w:rPr>
      <w:color w:val="auto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C6715D"/>
    <w:pPr>
      <w:ind w:left="720"/>
      <w:contextualSpacing/>
    </w:pPr>
  </w:style>
  <w:style w:type="paragraph" w:styleId="a8">
    <w:name w:val="footer"/>
    <w:basedOn w:val="a"/>
    <w:link w:val="a9"/>
    <w:uiPriority w:val="99"/>
    <w:rsid w:val="00504E2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left="0" w:firstLine="0"/>
      <w:jc w:val="left"/>
    </w:pPr>
    <w:rPr>
      <w:color w:val="auto"/>
      <w:sz w:val="20"/>
      <w:szCs w:val="20"/>
      <w:lang w:val="ru-RU"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504E2C"/>
    <w:rPr>
      <w:rFonts w:ascii="Times New Roman" w:hAnsi="Times New Roman" w:cs="Times New Roman"/>
      <w:sz w:val="20"/>
      <w:szCs w:val="20"/>
      <w:lang w:val="ru-RU" w:eastAsia="ru-RU"/>
    </w:rPr>
  </w:style>
  <w:style w:type="paragraph" w:styleId="aa">
    <w:name w:val="Normal (Web)"/>
    <w:basedOn w:val="a"/>
    <w:uiPriority w:val="99"/>
    <w:rsid w:val="00870E3C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C55F03"/>
    <w:rPr>
      <w:rFonts w:cs="Times New Roman"/>
    </w:rPr>
  </w:style>
  <w:style w:type="paragraph" w:styleId="ab">
    <w:name w:val="Body Text"/>
    <w:basedOn w:val="a"/>
    <w:link w:val="ac"/>
    <w:uiPriority w:val="99"/>
    <w:rsid w:val="00A0166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A0166C"/>
    <w:rPr>
      <w:rFonts w:ascii="Times New Roman" w:hAnsi="Times New Roman" w:cs="Times New Roman"/>
      <w:color w:val="000000"/>
      <w:sz w:val="28"/>
    </w:rPr>
  </w:style>
  <w:style w:type="character" w:styleId="ad">
    <w:name w:val="Hyperlink"/>
    <w:basedOn w:val="a0"/>
    <w:uiPriority w:val="99"/>
    <w:rsid w:val="00214C51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7316C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316CE"/>
    <w:rPr>
      <w:rFonts w:ascii="Consolas" w:hAnsi="Consolas" w:cs="Times New Roman"/>
      <w:color w:val="000000"/>
      <w:sz w:val="20"/>
      <w:szCs w:val="20"/>
    </w:rPr>
  </w:style>
  <w:style w:type="paragraph" w:customStyle="1" w:styleId="Style6">
    <w:name w:val="Style6"/>
    <w:basedOn w:val="a"/>
    <w:uiPriority w:val="99"/>
    <w:rsid w:val="005740B9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94"/>
    <w:pPr>
      <w:spacing w:after="54" w:line="228" w:lineRule="auto"/>
      <w:ind w:left="245" w:firstLine="556"/>
      <w:jc w:val="both"/>
    </w:pPr>
    <w:rPr>
      <w:rFonts w:ascii="Times New Roman" w:hAnsi="Times New Roman"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uiPriority w:val="99"/>
    <w:rsid w:val="00D57394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rsid w:val="00C67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6715D"/>
    <w:rPr>
      <w:rFonts w:ascii="Tahoma" w:hAnsi="Tahoma" w:cs="Tahoma"/>
      <w:color w:val="000000"/>
      <w:sz w:val="16"/>
      <w:szCs w:val="16"/>
    </w:rPr>
  </w:style>
  <w:style w:type="paragraph" w:styleId="a5">
    <w:name w:val="Body Text Indent"/>
    <w:basedOn w:val="a"/>
    <w:link w:val="a6"/>
    <w:uiPriority w:val="99"/>
    <w:rsid w:val="00C6715D"/>
    <w:pPr>
      <w:spacing w:after="120" w:line="240" w:lineRule="auto"/>
      <w:ind w:left="283" w:firstLine="0"/>
      <w:jc w:val="left"/>
    </w:pPr>
    <w:rPr>
      <w:color w:val="auto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C6715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C6715D"/>
    <w:pPr>
      <w:spacing w:after="0" w:line="240" w:lineRule="auto"/>
      <w:ind w:left="720" w:firstLine="0"/>
      <w:contextualSpacing/>
      <w:jc w:val="left"/>
    </w:pPr>
    <w:rPr>
      <w:color w:val="auto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C6715D"/>
    <w:pPr>
      <w:ind w:left="720"/>
      <w:contextualSpacing/>
    </w:pPr>
  </w:style>
  <w:style w:type="paragraph" w:styleId="a8">
    <w:name w:val="footer"/>
    <w:basedOn w:val="a"/>
    <w:link w:val="a9"/>
    <w:uiPriority w:val="99"/>
    <w:rsid w:val="00504E2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left="0" w:firstLine="0"/>
      <w:jc w:val="left"/>
    </w:pPr>
    <w:rPr>
      <w:color w:val="auto"/>
      <w:sz w:val="20"/>
      <w:szCs w:val="20"/>
      <w:lang w:val="ru-RU"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504E2C"/>
    <w:rPr>
      <w:rFonts w:ascii="Times New Roman" w:hAnsi="Times New Roman" w:cs="Times New Roman"/>
      <w:sz w:val="20"/>
      <w:szCs w:val="20"/>
      <w:lang w:val="ru-RU" w:eastAsia="ru-RU"/>
    </w:rPr>
  </w:style>
  <w:style w:type="paragraph" w:styleId="aa">
    <w:name w:val="Normal (Web)"/>
    <w:basedOn w:val="a"/>
    <w:uiPriority w:val="99"/>
    <w:rsid w:val="00870E3C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C55F03"/>
    <w:rPr>
      <w:rFonts w:cs="Times New Roman"/>
    </w:rPr>
  </w:style>
  <w:style w:type="paragraph" w:styleId="ab">
    <w:name w:val="Body Text"/>
    <w:basedOn w:val="a"/>
    <w:link w:val="ac"/>
    <w:uiPriority w:val="99"/>
    <w:rsid w:val="00A0166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A0166C"/>
    <w:rPr>
      <w:rFonts w:ascii="Times New Roman" w:hAnsi="Times New Roman" w:cs="Times New Roman"/>
      <w:color w:val="000000"/>
      <w:sz w:val="28"/>
    </w:rPr>
  </w:style>
  <w:style w:type="character" w:styleId="ad">
    <w:name w:val="Hyperlink"/>
    <w:basedOn w:val="a0"/>
    <w:uiPriority w:val="99"/>
    <w:rsid w:val="00214C51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7316C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316CE"/>
    <w:rPr>
      <w:rFonts w:ascii="Consolas" w:hAnsi="Consolas" w:cs="Times New Roman"/>
      <w:color w:val="000000"/>
      <w:sz w:val="20"/>
      <w:szCs w:val="20"/>
    </w:rPr>
  </w:style>
  <w:style w:type="paragraph" w:customStyle="1" w:styleId="Style6">
    <w:name w:val="Style6"/>
    <w:basedOn w:val="a"/>
    <w:uiPriority w:val="99"/>
    <w:rsid w:val="005740B9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C9935-232C-493D-A073-3FAB957CF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13460</Words>
  <Characters>7673</Characters>
  <Application>Microsoft Office Word</Application>
  <DocSecurity>0</DocSecurity>
  <Lines>63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Багрій Оксана Борисівна</dc:creator>
  <cp:lastModifiedBy>Іванка</cp:lastModifiedBy>
  <cp:revision>8</cp:revision>
  <cp:lastPrinted>2020-07-13T08:27:00Z</cp:lastPrinted>
  <dcterms:created xsi:type="dcterms:W3CDTF">2020-07-08T10:13:00Z</dcterms:created>
  <dcterms:modified xsi:type="dcterms:W3CDTF">2020-07-13T08:29:00Z</dcterms:modified>
</cp:coreProperties>
</file>