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7" o:title=""/>
          </v:shape>
          <o:OLEObject Type="Embed" ProgID="Word.Picture.8" ShapeID="_x0000_i1025" DrawAspect="Content" ObjectID="_1694937203" r:id="rId8"/>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2F79B0" w:rsidRPr="00A3272C" w:rsidTr="00EE5EBC">
        <w:trPr>
          <w:jc w:val="center"/>
        </w:trPr>
        <w:tc>
          <w:tcPr>
            <w:tcW w:w="3095" w:type="dxa"/>
            <w:hideMark/>
          </w:tcPr>
          <w:p w:rsidR="002F79B0" w:rsidRPr="00A3272C" w:rsidRDefault="002F79B0"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2F79B0" w:rsidRPr="00A3272C" w:rsidRDefault="002F79B0"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2F79B0" w:rsidRPr="00A3272C" w:rsidRDefault="002F79B0"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7/11</w:t>
            </w:r>
          </w:p>
        </w:tc>
      </w:tr>
    </w:tbl>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6E60F5" w:rsidRDefault="006E60F5" w:rsidP="00696170">
      <w:pPr>
        <w:pStyle w:val="a6"/>
        <w:ind w:right="5669"/>
        <w:jc w:val="both"/>
      </w:pPr>
      <w:r>
        <w:t xml:space="preserve">Про </w:t>
      </w:r>
      <w:r w:rsidR="000723BF">
        <w:t>затвердження</w:t>
      </w:r>
      <w:r>
        <w:t xml:space="preserve"> </w:t>
      </w:r>
      <w:r w:rsidR="003A2775">
        <w:t xml:space="preserve">районної  цільової програми боротьби з борщівником </w:t>
      </w:r>
      <w:r w:rsidR="00301BB1">
        <w:t xml:space="preserve">Сосновського </w:t>
      </w:r>
      <w:r w:rsidR="003A2775">
        <w:t>на території Луцького району на 2022-2025 роки</w:t>
      </w:r>
    </w:p>
    <w:p w:rsidR="006E60F5" w:rsidRDefault="006E60F5" w:rsidP="006E60F5">
      <w:pPr>
        <w:rPr>
          <w:b/>
          <w:sz w:val="16"/>
        </w:rPr>
      </w:pPr>
    </w:p>
    <w:p w:rsidR="006E60F5" w:rsidRDefault="006E60F5" w:rsidP="004F4D3C">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FB33BB" w:rsidRPr="00FB33BB">
        <w:rPr>
          <w:rFonts w:ascii="Times New Roman" w:hAnsi="Times New Roman" w:cs="Times New Roman"/>
          <w:sz w:val="28"/>
          <w:szCs w:val="28"/>
        </w:rPr>
        <w:t xml:space="preserve">пункту </w:t>
      </w:r>
      <w:r w:rsidR="002A4A00">
        <w:rPr>
          <w:rFonts w:ascii="Times New Roman" w:hAnsi="Times New Roman" w:cs="Times New Roman"/>
          <w:sz w:val="28"/>
          <w:szCs w:val="28"/>
        </w:rPr>
        <w:t>16</w:t>
      </w:r>
      <w:r w:rsidR="00FB33BB" w:rsidRPr="00FB33BB">
        <w:rPr>
          <w:rFonts w:ascii="Times New Roman" w:hAnsi="Times New Roman" w:cs="Times New Roman"/>
          <w:sz w:val="28"/>
          <w:szCs w:val="28"/>
        </w:rPr>
        <w:t xml:space="preserve"> частини 1 статті 43 Закону України “Про місцеве самоврядування в Україні”, </w:t>
      </w:r>
      <w:r w:rsidR="00455FCB">
        <w:rPr>
          <w:rFonts w:ascii="Times New Roman" w:hAnsi="Times New Roman" w:cs="Times New Roman"/>
          <w:sz w:val="28"/>
          <w:szCs w:val="28"/>
        </w:rPr>
        <w:t>рекомендацій  постійних комісій</w:t>
      </w:r>
      <w:r w:rsidRPr="006E60F5">
        <w:rPr>
          <w:rFonts w:ascii="Times New Roman" w:hAnsi="Times New Roman" w:cs="Times New Roman"/>
          <w:sz w:val="28"/>
          <w:szCs w:val="28"/>
        </w:rPr>
        <w:t xml:space="preserve"> районної ради з питань </w:t>
      </w:r>
      <w:r w:rsidR="001F7B66"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001F7B66" w:rsidRPr="006E60F5">
        <w:rPr>
          <w:rFonts w:ascii="Times New Roman" w:hAnsi="Times New Roman" w:cs="Times New Roman"/>
          <w:sz w:val="28"/>
          <w:szCs w:val="28"/>
        </w:rPr>
        <w:t xml:space="preserve"> </w:t>
      </w:r>
      <w:r w:rsidRPr="006E60F5">
        <w:rPr>
          <w:rFonts w:ascii="Times New Roman" w:hAnsi="Times New Roman" w:cs="Times New Roman"/>
          <w:sz w:val="28"/>
          <w:szCs w:val="28"/>
        </w:rPr>
        <w:t xml:space="preserve">від </w:t>
      </w:r>
      <w:r w:rsidR="001F7B66">
        <w:rPr>
          <w:rFonts w:ascii="Times New Roman" w:hAnsi="Times New Roman" w:cs="Times New Roman"/>
          <w:sz w:val="28"/>
          <w:szCs w:val="28"/>
        </w:rPr>
        <w:t xml:space="preserve"> </w:t>
      </w:r>
      <w:r w:rsidR="00FF282C">
        <w:rPr>
          <w:rFonts w:ascii="Times New Roman" w:hAnsi="Times New Roman" w:cs="Times New Roman"/>
          <w:sz w:val="28"/>
          <w:szCs w:val="28"/>
        </w:rPr>
        <w:t>15.09.2021</w:t>
      </w:r>
      <w:r w:rsidR="00F64251">
        <w:rPr>
          <w:rFonts w:ascii="Times New Roman" w:hAnsi="Times New Roman" w:cs="Times New Roman"/>
          <w:sz w:val="28"/>
          <w:szCs w:val="28"/>
        </w:rPr>
        <w:t xml:space="preserve">    </w:t>
      </w:r>
      <w:r w:rsidRPr="006E60F5">
        <w:rPr>
          <w:rFonts w:ascii="Times New Roman" w:hAnsi="Times New Roman" w:cs="Times New Roman"/>
          <w:sz w:val="28"/>
          <w:szCs w:val="28"/>
        </w:rPr>
        <w:t>№</w:t>
      </w:r>
      <w:r w:rsidR="00F64251">
        <w:rPr>
          <w:rFonts w:ascii="Times New Roman" w:hAnsi="Times New Roman" w:cs="Times New Roman"/>
          <w:sz w:val="28"/>
          <w:szCs w:val="28"/>
        </w:rPr>
        <w:t xml:space="preserve"> </w:t>
      </w:r>
      <w:r w:rsidR="00FF282C">
        <w:rPr>
          <w:rFonts w:ascii="Times New Roman" w:hAnsi="Times New Roman" w:cs="Times New Roman"/>
          <w:sz w:val="28"/>
          <w:szCs w:val="28"/>
        </w:rPr>
        <w:t>7/3</w:t>
      </w:r>
      <w:r w:rsidR="00455FCB">
        <w:rPr>
          <w:rFonts w:ascii="Times New Roman" w:hAnsi="Times New Roman" w:cs="Times New Roman"/>
          <w:sz w:val="28"/>
          <w:szCs w:val="28"/>
        </w:rPr>
        <w:t xml:space="preserve">, з питань </w:t>
      </w:r>
      <w:r w:rsidR="005619F6" w:rsidRPr="0065517A">
        <w:rPr>
          <w:rFonts w:ascii="Times New Roman" w:hAnsi="Times New Roman" w:cs="Times New Roman"/>
          <w:sz w:val="28"/>
          <w:szCs w:val="28"/>
        </w:rPr>
        <w:t>бюджету, фінансів та цінової політики</w:t>
      </w:r>
      <w:r w:rsidR="005619F6">
        <w:rPr>
          <w:rFonts w:ascii="Times New Roman" w:hAnsi="Times New Roman" w:cs="Times New Roman"/>
          <w:sz w:val="28"/>
          <w:szCs w:val="28"/>
        </w:rPr>
        <w:t xml:space="preserve">  від </w:t>
      </w:r>
      <w:r w:rsidR="00FF282C">
        <w:rPr>
          <w:rFonts w:ascii="Times New Roman" w:hAnsi="Times New Roman" w:cs="Times New Roman"/>
          <w:sz w:val="28"/>
          <w:szCs w:val="28"/>
        </w:rPr>
        <w:t>22.09.2021</w:t>
      </w:r>
      <w:r w:rsidR="005619F6">
        <w:rPr>
          <w:rFonts w:ascii="Times New Roman" w:hAnsi="Times New Roman" w:cs="Times New Roman"/>
          <w:sz w:val="28"/>
          <w:szCs w:val="28"/>
        </w:rPr>
        <w:t xml:space="preserve"> № </w:t>
      </w:r>
      <w:r w:rsidR="00FF282C">
        <w:rPr>
          <w:rFonts w:ascii="Times New Roman" w:hAnsi="Times New Roman" w:cs="Times New Roman"/>
          <w:sz w:val="28"/>
          <w:szCs w:val="28"/>
        </w:rPr>
        <w:t xml:space="preserve">14/5 </w:t>
      </w:r>
      <w:r>
        <w:rPr>
          <w:rFonts w:ascii="Times New Roman" w:hAnsi="Times New Roman" w:cs="Times New Roman"/>
          <w:sz w:val="28"/>
          <w:szCs w:val="28"/>
        </w:rPr>
        <w:t xml:space="preserve">«Про </w:t>
      </w:r>
      <w:proofErr w:type="spellStart"/>
      <w:r w:rsidR="006A15B0">
        <w:rPr>
          <w:rFonts w:ascii="Times New Roman" w:hAnsi="Times New Roman" w:cs="Times New Roman"/>
          <w:sz w:val="28"/>
          <w:szCs w:val="28"/>
        </w:rPr>
        <w:t>п</w:t>
      </w:r>
      <w:r w:rsidR="00696170">
        <w:rPr>
          <w:rFonts w:ascii="Times New Roman" w:hAnsi="Times New Roman" w:cs="Times New Roman"/>
          <w:sz w:val="28"/>
          <w:szCs w:val="28"/>
        </w:rPr>
        <w:t>роє</w:t>
      </w:r>
      <w:r w:rsidR="00B366CD">
        <w:rPr>
          <w:rFonts w:ascii="Times New Roman" w:hAnsi="Times New Roman" w:cs="Times New Roman"/>
          <w:sz w:val="28"/>
          <w:szCs w:val="28"/>
        </w:rPr>
        <w:t>кт</w:t>
      </w:r>
      <w:proofErr w:type="spellEnd"/>
      <w:r w:rsidRPr="006E60F5">
        <w:rPr>
          <w:rFonts w:ascii="Times New Roman" w:hAnsi="Times New Roman" w:cs="Times New Roman"/>
          <w:sz w:val="28"/>
          <w:szCs w:val="28"/>
        </w:rPr>
        <w:t xml:space="preserve">  рішення «</w:t>
      </w:r>
      <w:r w:rsidR="001F7B66" w:rsidRPr="001F7B66">
        <w:rPr>
          <w:rFonts w:ascii="Times New Roman" w:hAnsi="Times New Roman" w:cs="Times New Roman"/>
          <w:sz w:val="28"/>
          <w:szCs w:val="28"/>
        </w:rPr>
        <w:t xml:space="preserve">Про затвердження районної  цільової програми боротьби з борщівником </w:t>
      </w:r>
      <w:r w:rsidR="00301BB1" w:rsidRPr="00301BB1">
        <w:rPr>
          <w:rFonts w:ascii="Times New Roman" w:hAnsi="Times New Roman" w:cs="Times New Roman"/>
          <w:sz w:val="28"/>
          <w:szCs w:val="28"/>
        </w:rPr>
        <w:t>Сосновського</w:t>
      </w:r>
      <w:r w:rsidR="00301BB1" w:rsidRPr="001F7B66">
        <w:rPr>
          <w:rFonts w:ascii="Times New Roman" w:hAnsi="Times New Roman" w:cs="Times New Roman"/>
          <w:sz w:val="28"/>
          <w:szCs w:val="28"/>
        </w:rPr>
        <w:t xml:space="preserve"> </w:t>
      </w:r>
      <w:r w:rsidR="001F7B66" w:rsidRPr="001F7B66">
        <w:rPr>
          <w:rFonts w:ascii="Times New Roman" w:hAnsi="Times New Roman" w:cs="Times New Roman"/>
          <w:sz w:val="28"/>
          <w:szCs w:val="28"/>
        </w:rPr>
        <w:t>на території Луцького району на 2022-2025 роки</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Pr="00523533" w:rsidRDefault="00FA1007" w:rsidP="005235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03F43">
        <w:rPr>
          <w:rFonts w:ascii="Times New Roman" w:hAnsi="Times New Roman" w:cs="Times New Roman"/>
          <w:sz w:val="28"/>
          <w:szCs w:val="28"/>
        </w:rPr>
        <w:t xml:space="preserve"> </w:t>
      </w:r>
      <w:r>
        <w:rPr>
          <w:rFonts w:ascii="Times New Roman" w:hAnsi="Times New Roman" w:cs="Times New Roman"/>
          <w:sz w:val="28"/>
          <w:szCs w:val="28"/>
        </w:rPr>
        <w:t>Затвердити</w:t>
      </w:r>
      <w:r w:rsidR="001F7B66">
        <w:rPr>
          <w:rFonts w:ascii="Times New Roman" w:hAnsi="Times New Roman" w:cs="Times New Roman"/>
          <w:sz w:val="28"/>
          <w:szCs w:val="28"/>
        </w:rPr>
        <w:t xml:space="preserve"> </w:t>
      </w:r>
      <w:r w:rsidR="001F7B66" w:rsidRPr="001F7B66">
        <w:rPr>
          <w:rFonts w:ascii="Times New Roman" w:hAnsi="Times New Roman" w:cs="Times New Roman"/>
          <w:sz w:val="28"/>
          <w:szCs w:val="28"/>
        </w:rPr>
        <w:t>районн</w:t>
      </w:r>
      <w:r w:rsidR="001F7B66">
        <w:rPr>
          <w:rFonts w:ascii="Times New Roman" w:hAnsi="Times New Roman" w:cs="Times New Roman"/>
          <w:sz w:val="28"/>
          <w:szCs w:val="28"/>
        </w:rPr>
        <w:t>у</w:t>
      </w:r>
      <w:r w:rsidR="001F7B66" w:rsidRPr="001F7B66">
        <w:rPr>
          <w:rFonts w:ascii="Times New Roman" w:hAnsi="Times New Roman" w:cs="Times New Roman"/>
          <w:sz w:val="28"/>
          <w:szCs w:val="28"/>
        </w:rPr>
        <w:t xml:space="preserve">  цільов</w:t>
      </w:r>
      <w:r w:rsidR="001F7B66">
        <w:rPr>
          <w:rFonts w:ascii="Times New Roman" w:hAnsi="Times New Roman" w:cs="Times New Roman"/>
          <w:sz w:val="28"/>
          <w:szCs w:val="28"/>
        </w:rPr>
        <w:t xml:space="preserve">у </w:t>
      </w:r>
      <w:r w:rsidR="001F7B66" w:rsidRPr="001F7B66">
        <w:rPr>
          <w:rFonts w:ascii="Times New Roman" w:hAnsi="Times New Roman" w:cs="Times New Roman"/>
          <w:sz w:val="28"/>
          <w:szCs w:val="28"/>
        </w:rPr>
        <w:t>програм</w:t>
      </w:r>
      <w:r w:rsidR="001F7B66">
        <w:rPr>
          <w:rFonts w:ascii="Times New Roman" w:hAnsi="Times New Roman" w:cs="Times New Roman"/>
          <w:sz w:val="28"/>
          <w:szCs w:val="28"/>
        </w:rPr>
        <w:t>у</w:t>
      </w:r>
      <w:r w:rsidR="001F7B66" w:rsidRPr="001F7B66">
        <w:rPr>
          <w:rFonts w:ascii="Times New Roman" w:hAnsi="Times New Roman" w:cs="Times New Roman"/>
          <w:sz w:val="28"/>
          <w:szCs w:val="28"/>
        </w:rPr>
        <w:t xml:space="preserve"> боротьби з борщівником </w:t>
      </w:r>
      <w:r w:rsidR="00301BB1" w:rsidRPr="00301BB1">
        <w:rPr>
          <w:rFonts w:ascii="Times New Roman" w:hAnsi="Times New Roman" w:cs="Times New Roman"/>
          <w:sz w:val="28"/>
          <w:szCs w:val="28"/>
        </w:rPr>
        <w:t>Сосновського</w:t>
      </w:r>
      <w:r w:rsidR="00301BB1" w:rsidRPr="001F7B66">
        <w:rPr>
          <w:rFonts w:ascii="Times New Roman" w:hAnsi="Times New Roman" w:cs="Times New Roman"/>
          <w:sz w:val="28"/>
          <w:szCs w:val="28"/>
        </w:rPr>
        <w:t xml:space="preserve"> </w:t>
      </w:r>
      <w:r w:rsidR="001F7B66" w:rsidRPr="001F7B66">
        <w:rPr>
          <w:rFonts w:ascii="Times New Roman" w:hAnsi="Times New Roman" w:cs="Times New Roman"/>
          <w:sz w:val="28"/>
          <w:szCs w:val="28"/>
        </w:rPr>
        <w:t>на території Луцького району на 2022-2025 роки</w:t>
      </w:r>
      <w:r w:rsidR="001F7B66">
        <w:rPr>
          <w:rFonts w:ascii="Times New Roman" w:hAnsi="Times New Roman" w:cs="Times New Roman"/>
          <w:sz w:val="28"/>
          <w:szCs w:val="28"/>
        </w:rPr>
        <w:t xml:space="preserve">  (далі – Програма) (додається)</w:t>
      </w:r>
      <w:r w:rsidR="00FB33BB" w:rsidRPr="00523533">
        <w:rPr>
          <w:rFonts w:ascii="Times New Roman" w:hAnsi="Times New Roman" w:cs="Times New Roman"/>
          <w:sz w:val="28"/>
          <w:szCs w:val="28"/>
        </w:rPr>
        <w:t xml:space="preserve">. </w:t>
      </w:r>
    </w:p>
    <w:p w:rsidR="00FB33BB" w:rsidRDefault="00FB33BB" w:rsidP="00523533">
      <w:pPr>
        <w:spacing w:after="0" w:line="240" w:lineRule="auto"/>
        <w:jc w:val="both"/>
        <w:rPr>
          <w:rFonts w:ascii="Times New Roman" w:hAnsi="Times New Roman" w:cs="Times New Roman"/>
          <w:sz w:val="28"/>
          <w:szCs w:val="28"/>
        </w:rPr>
      </w:pPr>
      <w:r w:rsidRPr="00523533">
        <w:rPr>
          <w:rFonts w:ascii="Times New Roman" w:hAnsi="Times New Roman" w:cs="Times New Roman"/>
          <w:sz w:val="28"/>
          <w:szCs w:val="28"/>
        </w:rPr>
        <w:tab/>
        <w:t>2.</w:t>
      </w:r>
      <w:r w:rsidR="00903F43">
        <w:rPr>
          <w:rFonts w:ascii="Times New Roman" w:hAnsi="Times New Roman" w:cs="Times New Roman"/>
          <w:sz w:val="28"/>
          <w:szCs w:val="28"/>
        </w:rPr>
        <w:t xml:space="preserve"> </w:t>
      </w:r>
      <w:r w:rsidR="001F7B66">
        <w:rPr>
          <w:rFonts w:ascii="Times New Roman" w:hAnsi="Times New Roman" w:cs="Times New Roman"/>
          <w:sz w:val="28"/>
          <w:szCs w:val="28"/>
        </w:rPr>
        <w:t>Відділу фінансів Луцької районної державної адміністрації  передбачати асигнування на реалізацію Програм</w:t>
      </w:r>
      <w:r w:rsidR="00903F43">
        <w:rPr>
          <w:rFonts w:ascii="Times New Roman" w:hAnsi="Times New Roman" w:cs="Times New Roman"/>
          <w:sz w:val="28"/>
          <w:szCs w:val="28"/>
        </w:rPr>
        <w:t>и</w:t>
      </w:r>
      <w:r w:rsidR="001F7B66">
        <w:rPr>
          <w:rFonts w:ascii="Times New Roman" w:hAnsi="Times New Roman" w:cs="Times New Roman"/>
          <w:sz w:val="28"/>
          <w:szCs w:val="28"/>
        </w:rPr>
        <w:t xml:space="preserve"> з урахуванням можливостей районного бюджету.</w:t>
      </w:r>
    </w:p>
    <w:p w:rsidR="001F7B66" w:rsidRPr="00523533" w:rsidRDefault="001F7B66" w:rsidP="0052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903F43">
        <w:rPr>
          <w:rFonts w:ascii="Times New Roman" w:hAnsi="Times New Roman" w:cs="Times New Roman"/>
          <w:sz w:val="28"/>
          <w:szCs w:val="28"/>
        </w:rPr>
        <w:t xml:space="preserve"> </w:t>
      </w:r>
      <w:r>
        <w:rPr>
          <w:rFonts w:ascii="Times New Roman" w:hAnsi="Times New Roman" w:cs="Times New Roman"/>
          <w:sz w:val="28"/>
          <w:szCs w:val="28"/>
        </w:rPr>
        <w:t>Контроль за виконання</w:t>
      </w:r>
      <w:r w:rsidR="00903F43">
        <w:rPr>
          <w:rFonts w:ascii="Times New Roman" w:hAnsi="Times New Roman" w:cs="Times New Roman"/>
          <w:sz w:val="28"/>
          <w:szCs w:val="28"/>
        </w:rPr>
        <w:t>м</w:t>
      </w:r>
      <w:r>
        <w:rPr>
          <w:rFonts w:ascii="Times New Roman" w:hAnsi="Times New Roman" w:cs="Times New Roman"/>
          <w:sz w:val="28"/>
          <w:szCs w:val="28"/>
        </w:rPr>
        <w:t xml:space="preserve"> цього рішення покласти на постійну комісі</w:t>
      </w:r>
      <w:r w:rsidR="00301BB1">
        <w:rPr>
          <w:rFonts w:ascii="Times New Roman" w:hAnsi="Times New Roman" w:cs="Times New Roman"/>
          <w:sz w:val="28"/>
          <w:szCs w:val="28"/>
        </w:rPr>
        <w:t>ю</w:t>
      </w:r>
      <w:r>
        <w:rPr>
          <w:rFonts w:ascii="Times New Roman" w:hAnsi="Times New Roman" w:cs="Times New Roman"/>
          <w:sz w:val="28"/>
          <w:szCs w:val="28"/>
        </w:rPr>
        <w:t xml:space="preserve">  </w:t>
      </w:r>
      <w:r w:rsidRPr="006E60F5">
        <w:rPr>
          <w:rFonts w:ascii="Times New Roman" w:hAnsi="Times New Roman" w:cs="Times New Roman"/>
          <w:sz w:val="28"/>
          <w:szCs w:val="28"/>
        </w:rPr>
        <w:t xml:space="preserve">районної ради з питань </w:t>
      </w:r>
      <w:r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Pr>
          <w:rFonts w:ascii="Times New Roman" w:hAnsi="Times New Roman" w:cs="Times New Roman"/>
          <w:sz w:val="28"/>
          <w:szCs w:val="28"/>
        </w:rPr>
        <w:t>.</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1F7B66" w:rsidRDefault="001F7B66" w:rsidP="00D83C23">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Лев</w:t>
      </w:r>
      <w:r w:rsidR="00D83C23">
        <w:rPr>
          <w:rFonts w:ascii="Times New Roman" w:hAnsi="Times New Roman" w:cs="Times New Roman"/>
          <w:sz w:val="28"/>
          <w:szCs w:val="28"/>
        </w:rPr>
        <w:t xml:space="preserve">  247077</w:t>
      </w:r>
    </w:p>
    <w:p w:rsidR="001F7B66" w:rsidRDefault="001F7B66">
      <w:pPr>
        <w:rPr>
          <w:rFonts w:ascii="Times New Roman" w:hAnsi="Times New Roman" w:cs="Times New Roman"/>
          <w:sz w:val="28"/>
          <w:szCs w:val="28"/>
        </w:rPr>
      </w:pPr>
      <w:r>
        <w:rPr>
          <w:rFonts w:ascii="Times New Roman" w:hAnsi="Times New Roman" w:cs="Times New Roman"/>
          <w:sz w:val="28"/>
          <w:szCs w:val="28"/>
        </w:rPr>
        <w:br w:type="page"/>
      </w:r>
    </w:p>
    <w:p w:rsidR="00301BB1" w:rsidRDefault="00301BB1" w:rsidP="00CF7215">
      <w:pPr>
        <w:spacing w:after="0" w:line="240" w:lineRule="auto"/>
        <w:ind w:left="6379" w:right="-284"/>
        <w:rPr>
          <w:rFonts w:ascii="Times New Roman" w:hAnsi="Times New Roman" w:cs="Times New Roman"/>
          <w:sz w:val="28"/>
          <w:szCs w:val="28"/>
        </w:rPr>
      </w:pPr>
    </w:p>
    <w:p w:rsidR="00D83C23" w:rsidRDefault="001F7B66" w:rsidP="00FF282C">
      <w:pPr>
        <w:spacing w:after="0" w:line="360" w:lineRule="auto"/>
        <w:ind w:left="6379" w:right="-284"/>
        <w:rPr>
          <w:rFonts w:ascii="Times New Roman" w:hAnsi="Times New Roman" w:cs="Times New Roman"/>
          <w:sz w:val="28"/>
          <w:szCs w:val="28"/>
        </w:rPr>
      </w:pPr>
      <w:r>
        <w:rPr>
          <w:rFonts w:ascii="Times New Roman" w:hAnsi="Times New Roman" w:cs="Times New Roman"/>
          <w:sz w:val="28"/>
          <w:szCs w:val="28"/>
        </w:rPr>
        <w:t>ЗАТВЕРДЖЕНО</w:t>
      </w:r>
    </w:p>
    <w:p w:rsidR="00CF7215" w:rsidRDefault="001F7B66" w:rsidP="00FF282C">
      <w:pPr>
        <w:spacing w:after="0" w:line="240" w:lineRule="auto"/>
        <w:ind w:left="6379" w:right="-284"/>
        <w:rPr>
          <w:rFonts w:ascii="Times New Roman" w:hAnsi="Times New Roman" w:cs="Times New Roman"/>
          <w:sz w:val="28"/>
          <w:szCs w:val="28"/>
        </w:rPr>
      </w:pPr>
      <w:r>
        <w:rPr>
          <w:rFonts w:ascii="Times New Roman" w:hAnsi="Times New Roman" w:cs="Times New Roman"/>
          <w:sz w:val="28"/>
          <w:szCs w:val="28"/>
        </w:rPr>
        <w:t xml:space="preserve">Рішення районної ради </w:t>
      </w:r>
    </w:p>
    <w:p w:rsidR="001F7B66" w:rsidRDefault="00CF7215" w:rsidP="00FF282C">
      <w:pPr>
        <w:spacing w:after="0" w:line="240" w:lineRule="auto"/>
        <w:ind w:left="6379" w:right="-284"/>
        <w:rPr>
          <w:rFonts w:ascii="Times New Roman" w:hAnsi="Times New Roman" w:cs="Times New Roman"/>
          <w:sz w:val="28"/>
          <w:szCs w:val="28"/>
        </w:rPr>
      </w:pPr>
      <w:r>
        <w:rPr>
          <w:rFonts w:ascii="Times New Roman" w:hAnsi="Times New Roman" w:cs="Times New Roman"/>
          <w:sz w:val="28"/>
          <w:szCs w:val="28"/>
        </w:rPr>
        <w:t>від</w:t>
      </w:r>
      <w:r w:rsidR="002F79B0">
        <w:rPr>
          <w:rFonts w:ascii="Times New Roman" w:hAnsi="Times New Roman" w:cs="Times New Roman"/>
          <w:sz w:val="28"/>
          <w:szCs w:val="28"/>
        </w:rPr>
        <w:t xml:space="preserve"> 30.09.2021 №7/11</w:t>
      </w:r>
      <w:bookmarkStart w:id="0" w:name="_GoBack"/>
      <w:bookmarkEnd w:id="0"/>
    </w:p>
    <w:p w:rsidR="00CF7215" w:rsidRDefault="00CF7215" w:rsidP="00CF7215">
      <w:pPr>
        <w:spacing w:after="0" w:line="240" w:lineRule="auto"/>
        <w:ind w:right="-284"/>
        <w:rPr>
          <w:rFonts w:ascii="Times New Roman" w:hAnsi="Times New Roman" w:cs="Times New Roman"/>
          <w:sz w:val="28"/>
          <w:szCs w:val="28"/>
        </w:rPr>
      </w:pPr>
    </w:p>
    <w:p w:rsidR="00CF7215" w:rsidRDefault="00CF7215"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CF7215" w:rsidRDefault="00CF7215" w:rsidP="00CF7215">
      <w:pPr>
        <w:spacing w:after="0" w:line="240" w:lineRule="auto"/>
        <w:ind w:right="-284"/>
        <w:jc w:val="center"/>
        <w:rPr>
          <w:rFonts w:ascii="Times New Roman" w:hAnsi="Times New Roman" w:cs="Times New Roman"/>
          <w:b/>
          <w:sz w:val="28"/>
          <w:szCs w:val="28"/>
        </w:rPr>
      </w:pPr>
      <w:r w:rsidRPr="00CF7215">
        <w:rPr>
          <w:rFonts w:ascii="Times New Roman" w:hAnsi="Times New Roman" w:cs="Times New Roman"/>
          <w:b/>
          <w:sz w:val="28"/>
          <w:szCs w:val="28"/>
        </w:rPr>
        <w:t xml:space="preserve">Районна  цільова  програма боротьби з борщівником </w:t>
      </w:r>
    </w:p>
    <w:p w:rsidR="00D83C23" w:rsidRDefault="00301BB1" w:rsidP="00CF7215">
      <w:pPr>
        <w:spacing w:after="0" w:line="240" w:lineRule="auto"/>
        <w:ind w:right="-284"/>
        <w:jc w:val="center"/>
        <w:rPr>
          <w:rFonts w:ascii="Times New Roman" w:hAnsi="Times New Roman" w:cs="Times New Roman"/>
          <w:b/>
          <w:sz w:val="28"/>
          <w:szCs w:val="28"/>
        </w:rPr>
      </w:pPr>
      <w:r w:rsidRPr="00301BB1">
        <w:rPr>
          <w:rFonts w:ascii="Times New Roman" w:hAnsi="Times New Roman" w:cs="Times New Roman"/>
          <w:b/>
          <w:sz w:val="28"/>
          <w:szCs w:val="28"/>
        </w:rPr>
        <w:t xml:space="preserve">Сосновського </w:t>
      </w:r>
      <w:r w:rsidR="00CF7215" w:rsidRPr="00CF7215">
        <w:rPr>
          <w:rFonts w:ascii="Times New Roman" w:hAnsi="Times New Roman" w:cs="Times New Roman"/>
          <w:b/>
          <w:sz w:val="28"/>
          <w:szCs w:val="28"/>
        </w:rPr>
        <w:t>на території Луцького району на 2022-2025 роки</w:t>
      </w:r>
    </w:p>
    <w:p w:rsidR="007F1B08" w:rsidRDefault="007F1B08" w:rsidP="00CF7215">
      <w:pPr>
        <w:spacing w:after="0" w:line="240" w:lineRule="auto"/>
        <w:ind w:right="-284"/>
        <w:jc w:val="center"/>
        <w:rPr>
          <w:rFonts w:ascii="Times New Roman" w:hAnsi="Times New Roman" w:cs="Times New Roman"/>
          <w:sz w:val="28"/>
          <w:szCs w:val="28"/>
        </w:rPr>
      </w:pPr>
      <w:r w:rsidRPr="007F1B08">
        <w:rPr>
          <w:rFonts w:ascii="Times New Roman" w:hAnsi="Times New Roman" w:cs="Times New Roman"/>
          <w:sz w:val="28"/>
          <w:szCs w:val="28"/>
        </w:rPr>
        <w:t>(далі - Програма)</w:t>
      </w:r>
    </w:p>
    <w:p w:rsidR="00E367E2" w:rsidRDefault="00E367E2" w:rsidP="00CF7215">
      <w:pPr>
        <w:spacing w:after="0" w:line="240" w:lineRule="auto"/>
        <w:ind w:right="-284"/>
        <w:jc w:val="center"/>
        <w:rPr>
          <w:rFonts w:ascii="Times New Roman" w:hAnsi="Times New Roman" w:cs="Times New Roman"/>
          <w:sz w:val="28"/>
          <w:szCs w:val="28"/>
        </w:rPr>
      </w:pPr>
    </w:p>
    <w:p w:rsidR="00E367E2" w:rsidRDefault="00E367E2" w:rsidP="00E367E2">
      <w:pPr>
        <w:pStyle w:val="a8"/>
        <w:numPr>
          <w:ilvl w:val="0"/>
          <w:numId w:val="1"/>
        </w:numPr>
        <w:spacing w:after="0" w:line="240" w:lineRule="auto"/>
        <w:ind w:right="-284"/>
        <w:jc w:val="center"/>
        <w:rPr>
          <w:rFonts w:ascii="Times New Roman" w:hAnsi="Times New Roman" w:cs="Times New Roman"/>
          <w:b/>
          <w:sz w:val="28"/>
          <w:szCs w:val="28"/>
        </w:rPr>
      </w:pPr>
      <w:r w:rsidRPr="00E367E2">
        <w:rPr>
          <w:rFonts w:ascii="Times New Roman" w:hAnsi="Times New Roman" w:cs="Times New Roman"/>
          <w:b/>
          <w:sz w:val="28"/>
          <w:szCs w:val="28"/>
        </w:rPr>
        <w:t>Паспорт Програми</w:t>
      </w:r>
    </w:p>
    <w:tbl>
      <w:tblPr>
        <w:tblStyle w:val="a9"/>
        <w:tblW w:w="0" w:type="auto"/>
        <w:tblInd w:w="720" w:type="dxa"/>
        <w:tblLook w:val="04A0" w:firstRow="1" w:lastRow="0" w:firstColumn="1" w:lastColumn="0" w:noHBand="0" w:noVBand="1"/>
      </w:tblPr>
      <w:tblGrid>
        <w:gridCol w:w="806"/>
        <w:gridCol w:w="3827"/>
        <w:gridCol w:w="4394"/>
      </w:tblGrid>
      <w:tr w:rsidR="00E367E2" w:rsidRPr="00E367E2" w:rsidTr="00E367E2">
        <w:tc>
          <w:tcPr>
            <w:tcW w:w="806" w:type="dxa"/>
          </w:tcPr>
          <w:p w:rsidR="00E367E2" w:rsidRPr="00E367E2" w:rsidRDefault="00E367E2" w:rsidP="00E367E2">
            <w:pPr>
              <w:pStyle w:val="a8"/>
              <w:ind w:left="0" w:right="-284"/>
              <w:rPr>
                <w:rFonts w:ascii="Times New Roman" w:hAnsi="Times New Roman" w:cs="Times New Roman"/>
                <w:sz w:val="28"/>
                <w:szCs w:val="28"/>
              </w:rPr>
            </w:pPr>
            <w:r w:rsidRPr="00E367E2">
              <w:rPr>
                <w:rFonts w:ascii="Times New Roman" w:hAnsi="Times New Roman" w:cs="Times New Roman"/>
                <w:sz w:val="28"/>
                <w:szCs w:val="28"/>
              </w:rPr>
              <w:t>1.</w:t>
            </w:r>
          </w:p>
        </w:tc>
        <w:tc>
          <w:tcPr>
            <w:tcW w:w="3827" w:type="dxa"/>
          </w:tcPr>
          <w:p w:rsidR="00E367E2" w:rsidRPr="00E367E2" w:rsidRDefault="00E367E2" w:rsidP="00E367E2">
            <w:pPr>
              <w:pStyle w:val="a8"/>
              <w:ind w:left="0" w:right="-284"/>
              <w:rPr>
                <w:rFonts w:ascii="Times New Roman" w:hAnsi="Times New Roman" w:cs="Times New Roman"/>
                <w:sz w:val="28"/>
                <w:szCs w:val="28"/>
              </w:rPr>
            </w:pPr>
            <w:r w:rsidRPr="00E367E2">
              <w:rPr>
                <w:rFonts w:ascii="Times New Roman" w:hAnsi="Times New Roman" w:cs="Times New Roman"/>
                <w:sz w:val="28"/>
                <w:szCs w:val="28"/>
              </w:rPr>
              <w:t>Ініціатори розроблення Програми</w:t>
            </w:r>
          </w:p>
        </w:tc>
        <w:tc>
          <w:tcPr>
            <w:tcW w:w="4394"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Луцька районна рада</w:t>
            </w:r>
          </w:p>
        </w:tc>
      </w:tr>
      <w:tr w:rsidR="00E367E2" w:rsidRPr="00E367E2" w:rsidTr="00E367E2">
        <w:tc>
          <w:tcPr>
            <w:tcW w:w="806" w:type="dxa"/>
          </w:tcPr>
          <w:p w:rsidR="00E367E2" w:rsidRPr="00E367E2" w:rsidRDefault="00E367E2" w:rsidP="00E367E2">
            <w:pPr>
              <w:pStyle w:val="a8"/>
              <w:numPr>
                <w:ilvl w:val="0"/>
                <w:numId w:val="1"/>
              </w:numPr>
              <w:ind w:right="-284" w:hanging="720"/>
              <w:rPr>
                <w:rFonts w:ascii="Times New Roman" w:hAnsi="Times New Roman" w:cs="Times New Roman"/>
                <w:sz w:val="28"/>
                <w:szCs w:val="28"/>
              </w:rPr>
            </w:pPr>
          </w:p>
        </w:tc>
        <w:tc>
          <w:tcPr>
            <w:tcW w:w="3827"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4394"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Луцька районна рада</w:t>
            </w:r>
          </w:p>
        </w:tc>
      </w:tr>
      <w:tr w:rsidR="00E367E2" w:rsidRPr="00E367E2" w:rsidTr="00E367E2">
        <w:tc>
          <w:tcPr>
            <w:tcW w:w="806"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E367E2" w:rsidRPr="00E367E2" w:rsidRDefault="00E367E2" w:rsidP="00E367E2">
            <w:pPr>
              <w:pStyle w:val="a8"/>
              <w:ind w:left="0" w:right="-284"/>
              <w:rPr>
                <w:rFonts w:ascii="Times New Roman" w:hAnsi="Times New Roman" w:cs="Times New Roman"/>
                <w:sz w:val="28"/>
                <w:szCs w:val="28"/>
              </w:rPr>
            </w:pPr>
            <w:proofErr w:type="spellStart"/>
            <w:r>
              <w:rPr>
                <w:rFonts w:ascii="Times New Roman" w:hAnsi="Times New Roman" w:cs="Times New Roman"/>
                <w:sz w:val="28"/>
                <w:szCs w:val="28"/>
              </w:rPr>
              <w:t>Співрозробники</w:t>
            </w:r>
            <w:proofErr w:type="spellEnd"/>
            <w:r>
              <w:rPr>
                <w:rFonts w:ascii="Times New Roman" w:hAnsi="Times New Roman" w:cs="Times New Roman"/>
                <w:sz w:val="28"/>
                <w:szCs w:val="28"/>
              </w:rPr>
              <w:t xml:space="preserve"> Програми</w:t>
            </w:r>
          </w:p>
        </w:tc>
        <w:tc>
          <w:tcPr>
            <w:tcW w:w="4394"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w:t>
            </w:r>
          </w:p>
        </w:tc>
      </w:tr>
      <w:tr w:rsidR="00E367E2" w:rsidRPr="00E367E2" w:rsidTr="00E367E2">
        <w:tc>
          <w:tcPr>
            <w:tcW w:w="806"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w:t>
            </w:r>
          </w:p>
        </w:tc>
        <w:tc>
          <w:tcPr>
            <w:tcW w:w="4394"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територіальні громади</w:t>
            </w:r>
            <w:r w:rsidR="00301BB1">
              <w:rPr>
                <w:rFonts w:ascii="Times New Roman" w:hAnsi="Times New Roman" w:cs="Times New Roman"/>
                <w:sz w:val="28"/>
                <w:szCs w:val="28"/>
              </w:rPr>
              <w:t xml:space="preserve"> району</w:t>
            </w:r>
          </w:p>
        </w:tc>
      </w:tr>
      <w:tr w:rsidR="00E367E2" w:rsidRPr="00E367E2" w:rsidTr="00FF282C">
        <w:trPr>
          <w:trHeight w:val="473"/>
        </w:trPr>
        <w:tc>
          <w:tcPr>
            <w:tcW w:w="806" w:type="dxa"/>
          </w:tcPr>
          <w:p w:rsidR="00E367E2" w:rsidRPr="00E367E2" w:rsidRDefault="00E367E2" w:rsidP="00E367E2">
            <w:pPr>
              <w:pStyle w:val="a8"/>
              <w:ind w:left="0" w:right="-284"/>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E367E2" w:rsidRPr="00E367E2" w:rsidRDefault="00631A8E" w:rsidP="00E367E2">
            <w:pPr>
              <w:pStyle w:val="a8"/>
              <w:ind w:left="0" w:right="-284"/>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4394" w:type="dxa"/>
          </w:tcPr>
          <w:p w:rsidR="00631A8E" w:rsidRPr="00E367E2" w:rsidRDefault="00631A8E" w:rsidP="00FF282C">
            <w:pPr>
              <w:pStyle w:val="a8"/>
              <w:ind w:left="0" w:right="-284"/>
              <w:rPr>
                <w:rFonts w:ascii="Times New Roman" w:hAnsi="Times New Roman" w:cs="Times New Roman"/>
                <w:sz w:val="28"/>
                <w:szCs w:val="28"/>
              </w:rPr>
            </w:pPr>
            <w:r>
              <w:rPr>
                <w:rFonts w:ascii="Times New Roman" w:hAnsi="Times New Roman" w:cs="Times New Roman"/>
                <w:sz w:val="28"/>
                <w:szCs w:val="28"/>
              </w:rPr>
              <w:t>територіальні громади</w:t>
            </w:r>
            <w:r w:rsidR="00FF282C">
              <w:rPr>
                <w:rFonts w:ascii="Times New Roman" w:hAnsi="Times New Roman" w:cs="Times New Roman"/>
                <w:sz w:val="28"/>
                <w:szCs w:val="28"/>
              </w:rPr>
              <w:t xml:space="preserve"> району</w:t>
            </w:r>
          </w:p>
        </w:tc>
      </w:tr>
      <w:tr w:rsidR="00E367E2" w:rsidRPr="00E367E2" w:rsidTr="00E367E2">
        <w:tc>
          <w:tcPr>
            <w:tcW w:w="806" w:type="dxa"/>
          </w:tcPr>
          <w:p w:rsidR="00E367E2" w:rsidRPr="00E367E2" w:rsidRDefault="00631A8E" w:rsidP="00E367E2">
            <w:pPr>
              <w:pStyle w:val="a8"/>
              <w:ind w:left="0" w:right="-284"/>
              <w:rPr>
                <w:rFonts w:ascii="Times New Roman" w:hAnsi="Times New Roman" w:cs="Times New Roman"/>
                <w:sz w:val="28"/>
                <w:szCs w:val="28"/>
              </w:rPr>
            </w:pPr>
            <w:r>
              <w:rPr>
                <w:rFonts w:ascii="Times New Roman" w:hAnsi="Times New Roman" w:cs="Times New Roman"/>
                <w:sz w:val="28"/>
                <w:szCs w:val="28"/>
              </w:rPr>
              <w:t>6.</w:t>
            </w:r>
          </w:p>
        </w:tc>
        <w:tc>
          <w:tcPr>
            <w:tcW w:w="3827" w:type="dxa"/>
          </w:tcPr>
          <w:p w:rsidR="00E367E2" w:rsidRPr="00E367E2" w:rsidRDefault="00631A8E" w:rsidP="00E367E2">
            <w:pPr>
              <w:pStyle w:val="a8"/>
              <w:ind w:left="0" w:right="-284"/>
              <w:rPr>
                <w:rFonts w:ascii="Times New Roman" w:hAnsi="Times New Roman" w:cs="Times New Roman"/>
                <w:sz w:val="28"/>
                <w:szCs w:val="28"/>
              </w:rPr>
            </w:pPr>
            <w:r>
              <w:rPr>
                <w:rFonts w:ascii="Times New Roman" w:hAnsi="Times New Roman" w:cs="Times New Roman"/>
                <w:sz w:val="28"/>
                <w:szCs w:val="28"/>
              </w:rPr>
              <w:t>Термін реалізації Програми</w:t>
            </w:r>
          </w:p>
        </w:tc>
        <w:tc>
          <w:tcPr>
            <w:tcW w:w="4394" w:type="dxa"/>
          </w:tcPr>
          <w:p w:rsidR="00E367E2" w:rsidRPr="00E367E2" w:rsidRDefault="00631A8E" w:rsidP="00E367E2">
            <w:pPr>
              <w:pStyle w:val="a8"/>
              <w:ind w:left="0" w:right="-284"/>
              <w:rPr>
                <w:rFonts w:ascii="Times New Roman" w:hAnsi="Times New Roman" w:cs="Times New Roman"/>
                <w:sz w:val="28"/>
                <w:szCs w:val="28"/>
              </w:rPr>
            </w:pPr>
            <w:r>
              <w:rPr>
                <w:rFonts w:ascii="Times New Roman" w:hAnsi="Times New Roman" w:cs="Times New Roman"/>
                <w:sz w:val="28"/>
                <w:szCs w:val="28"/>
              </w:rPr>
              <w:t>2022-2025 роки</w:t>
            </w:r>
          </w:p>
        </w:tc>
      </w:tr>
      <w:tr w:rsidR="007857C1" w:rsidRPr="00E367E2" w:rsidTr="00E367E2">
        <w:tc>
          <w:tcPr>
            <w:tcW w:w="806" w:type="dxa"/>
          </w:tcPr>
          <w:p w:rsidR="007857C1" w:rsidRPr="00E367E2" w:rsidRDefault="007857C1" w:rsidP="009028E7">
            <w:pPr>
              <w:pStyle w:val="a8"/>
              <w:ind w:left="0" w:right="-284"/>
              <w:rPr>
                <w:rFonts w:ascii="Times New Roman" w:hAnsi="Times New Roman" w:cs="Times New Roman"/>
                <w:sz w:val="28"/>
                <w:szCs w:val="28"/>
              </w:rPr>
            </w:pPr>
            <w:r>
              <w:rPr>
                <w:rFonts w:ascii="Times New Roman" w:hAnsi="Times New Roman" w:cs="Times New Roman"/>
                <w:sz w:val="28"/>
                <w:szCs w:val="28"/>
              </w:rPr>
              <w:t>7.</w:t>
            </w:r>
          </w:p>
        </w:tc>
        <w:tc>
          <w:tcPr>
            <w:tcW w:w="3827" w:type="dxa"/>
          </w:tcPr>
          <w:p w:rsidR="007857C1" w:rsidRDefault="007857C1" w:rsidP="007857C1">
            <w:pPr>
              <w:pStyle w:val="a8"/>
              <w:ind w:left="0" w:right="34"/>
              <w:rPr>
                <w:rFonts w:ascii="Times New Roman" w:hAnsi="Times New Roman" w:cs="Times New Roman"/>
                <w:sz w:val="28"/>
                <w:szCs w:val="28"/>
              </w:rPr>
            </w:pPr>
            <w:r>
              <w:rPr>
                <w:rFonts w:ascii="Times New Roman" w:hAnsi="Times New Roman" w:cs="Times New Roman"/>
                <w:sz w:val="28"/>
                <w:szCs w:val="28"/>
              </w:rPr>
              <w:t>Етапи фінансування Програми</w:t>
            </w:r>
          </w:p>
        </w:tc>
        <w:tc>
          <w:tcPr>
            <w:tcW w:w="4394" w:type="dxa"/>
          </w:tcPr>
          <w:p w:rsidR="007857C1" w:rsidRDefault="007857C1" w:rsidP="00301BB1">
            <w:pPr>
              <w:pStyle w:val="a8"/>
              <w:ind w:left="0" w:right="-284"/>
              <w:rPr>
                <w:rFonts w:ascii="Times New Roman" w:hAnsi="Times New Roman" w:cs="Times New Roman"/>
                <w:sz w:val="28"/>
                <w:szCs w:val="28"/>
              </w:rPr>
            </w:pPr>
            <w:r>
              <w:rPr>
                <w:rFonts w:ascii="Times New Roman" w:hAnsi="Times New Roman" w:cs="Times New Roman"/>
                <w:sz w:val="28"/>
                <w:szCs w:val="28"/>
              </w:rPr>
              <w:t xml:space="preserve">щорічно при наявності фінансових ресурсів </w:t>
            </w:r>
          </w:p>
        </w:tc>
      </w:tr>
      <w:tr w:rsidR="007857C1" w:rsidRPr="00E367E2" w:rsidTr="00E367E2">
        <w:tc>
          <w:tcPr>
            <w:tcW w:w="806" w:type="dxa"/>
          </w:tcPr>
          <w:p w:rsidR="007857C1" w:rsidRPr="00E367E2" w:rsidRDefault="007857C1" w:rsidP="009028E7">
            <w:pPr>
              <w:pStyle w:val="a8"/>
              <w:ind w:left="0" w:right="-284"/>
              <w:rPr>
                <w:rFonts w:ascii="Times New Roman" w:hAnsi="Times New Roman" w:cs="Times New Roman"/>
                <w:sz w:val="28"/>
                <w:szCs w:val="28"/>
              </w:rPr>
            </w:pPr>
            <w:r>
              <w:rPr>
                <w:rFonts w:ascii="Times New Roman" w:hAnsi="Times New Roman" w:cs="Times New Roman"/>
                <w:sz w:val="28"/>
                <w:szCs w:val="28"/>
              </w:rPr>
              <w:t>8.</w:t>
            </w:r>
          </w:p>
        </w:tc>
        <w:tc>
          <w:tcPr>
            <w:tcW w:w="3827" w:type="dxa"/>
          </w:tcPr>
          <w:p w:rsidR="007857C1" w:rsidRPr="00E7463E" w:rsidRDefault="007857C1" w:rsidP="009028E7">
            <w:pPr>
              <w:rPr>
                <w:rFonts w:ascii="Times New Roman" w:eastAsia="Times New Roman" w:hAnsi="Times New Roman" w:cs="Times New Roman"/>
                <w:sz w:val="28"/>
                <w:szCs w:val="28"/>
              </w:rPr>
            </w:pPr>
            <w:r w:rsidRPr="00E7463E">
              <w:rPr>
                <w:rFonts w:ascii="Times New Roman" w:eastAsia="Times New Roman" w:hAnsi="Times New Roman" w:cs="Times New Roman"/>
                <w:sz w:val="28"/>
                <w:szCs w:val="28"/>
              </w:rPr>
              <w:t>Перелік місцевих бюджетів, які беруть участь у виконанні Програми</w:t>
            </w:r>
          </w:p>
        </w:tc>
        <w:tc>
          <w:tcPr>
            <w:tcW w:w="4394" w:type="dxa"/>
          </w:tcPr>
          <w:p w:rsidR="007857C1" w:rsidRPr="00E7463E" w:rsidRDefault="00E82C39" w:rsidP="00FF282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районний бюджет, </w:t>
            </w:r>
            <w:r w:rsidR="007857C1" w:rsidRPr="00E7463E">
              <w:rPr>
                <w:rFonts w:ascii="Times New Roman" w:eastAsia="Times New Roman" w:hAnsi="Times New Roman" w:cs="Times New Roman"/>
                <w:sz w:val="28"/>
                <w:szCs w:val="28"/>
              </w:rPr>
              <w:t>бюджети міських, сільських та селищних рад, інші джерела</w:t>
            </w:r>
            <w:r w:rsidR="00FF282C">
              <w:rPr>
                <w:rFonts w:ascii="Times New Roman" w:eastAsia="Times New Roman" w:hAnsi="Times New Roman" w:cs="Times New Roman"/>
                <w:sz w:val="28"/>
                <w:szCs w:val="28"/>
              </w:rPr>
              <w:t xml:space="preserve"> не заборонені чинним </w:t>
            </w:r>
            <w:proofErr w:type="spellStart"/>
            <w:r w:rsidR="00FF282C">
              <w:rPr>
                <w:rFonts w:ascii="Times New Roman" w:eastAsia="Times New Roman" w:hAnsi="Times New Roman" w:cs="Times New Roman"/>
                <w:sz w:val="28"/>
                <w:szCs w:val="28"/>
              </w:rPr>
              <w:t>законодавськом</w:t>
            </w:r>
            <w:proofErr w:type="spellEnd"/>
          </w:p>
        </w:tc>
      </w:tr>
      <w:tr w:rsidR="00E7463E" w:rsidRPr="00E367E2" w:rsidTr="00E367E2">
        <w:tc>
          <w:tcPr>
            <w:tcW w:w="806" w:type="dxa"/>
            <w:vMerge w:val="restart"/>
          </w:tcPr>
          <w:p w:rsidR="00E7463E" w:rsidRPr="00E367E2" w:rsidRDefault="007857C1" w:rsidP="00E367E2">
            <w:pPr>
              <w:pStyle w:val="a8"/>
              <w:ind w:left="0" w:right="-284"/>
              <w:rPr>
                <w:rFonts w:ascii="Times New Roman" w:hAnsi="Times New Roman" w:cs="Times New Roman"/>
                <w:sz w:val="28"/>
                <w:szCs w:val="28"/>
              </w:rPr>
            </w:pPr>
            <w:r>
              <w:rPr>
                <w:rFonts w:ascii="Times New Roman" w:hAnsi="Times New Roman" w:cs="Times New Roman"/>
                <w:sz w:val="28"/>
                <w:szCs w:val="28"/>
              </w:rPr>
              <w:t>9.</w:t>
            </w:r>
          </w:p>
        </w:tc>
        <w:tc>
          <w:tcPr>
            <w:tcW w:w="3827" w:type="dxa"/>
          </w:tcPr>
          <w:p w:rsidR="00E7463E" w:rsidRPr="00E7463E" w:rsidRDefault="00E7463E" w:rsidP="00E367E2">
            <w:pPr>
              <w:pStyle w:val="a8"/>
              <w:ind w:left="0" w:right="-284"/>
              <w:rPr>
                <w:rFonts w:ascii="Times New Roman" w:hAnsi="Times New Roman" w:cs="Times New Roman"/>
                <w:sz w:val="28"/>
                <w:szCs w:val="28"/>
              </w:rPr>
            </w:pPr>
            <w:r w:rsidRPr="00E7463E">
              <w:rPr>
                <w:rFonts w:ascii="Times New Roman" w:hAnsi="Times New Roman" w:cs="Times New Roman"/>
                <w:sz w:val="28"/>
                <w:szCs w:val="28"/>
              </w:rPr>
              <w:t>Загальний орієнтовний обсяг фінансових ресурсів, необхідних для реалізації Програми, всього</w:t>
            </w:r>
            <w:r w:rsidR="00B653C9">
              <w:rPr>
                <w:rFonts w:ascii="Times New Roman" w:hAnsi="Times New Roman" w:cs="Times New Roman"/>
                <w:sz w:val="28"/>
                <w:szCs w:val="28"/>
              </w:rPr>
              <w:t xml:space="preserve"> (</w:t>
            </w:r>
            <w:proofErr w:type="spellStart"/>
            <w:r w:rsidR="00B653C9">
              <w:rPr>
                <w:rFonts w:ascii="Times New Roman" w:hAnsi="Times New Roman" w:cs="Times New Roman"/>
                <w:sz w:val="28"/>
                <w:szCs w:val="28"/>
              </w:rPr>
              <w:t>тис.грн</w:t>
            </w:r>
            <w:proofErr w:type="spellEnd"/>
            <w:r w:rsidR="00B653C9">
              <w:rPr>
                <w:rFonts w:ascii="Times New Roman" w:hAnsi="Times New Roman" w:cs="Times New Roman"/>
                <w:sz w:val="28"/>
                <w:szCs w:val="28"/>
              </w:rPr>
              <w:t>.)</w:t>
            </w:r>
          </w:p>
        </w:tc>
        <w:tc>
          <w:tcPr>
            <w:tcW w:w="4394" w:type="dxa"/>
          </w:tcPr>
          <w:p w:rsidR="00E7463E" w:rsidRPr="00E367E2" w:rsidRDefault="00E82C39" w:rsidP="00E367E2">
            <w:pPr>
              <w:pStyle w:val="a8"/>
              <w:ind w:left="0" w:right="-284"/>
              <w:rPr>
                <w:rFonts w:ascii="Times New Roman" w:hAnsi="Times New Roman" w:cs="Times New Roman"/>
                <w:sz w:val="28"/>
                <w:szCs w:val="28"/>
              </w:rPr>
            </w:pPr>
            <w:r>
              <w:rPr>
                <w:rFonts w:ascii="Times New Roman" w:hAnsi="Times New Roman" w:cs="Times New Roman"/>
                <w:sz w:val="28"/>
                <w:szCs w:val="28"/>
              </w:rPr>
              <w:t>220</w:t>
            </w:r>
            <w:r w:rsidR="00B653C9">
              <w:rPr>
                <w:rFonts w:ascii="Times New Roman" w:hAnsi="Times New Roman" w:cs="Times New Roman"/>
                <w:sz w:val="28"/>
                <w:szCs w:val="28"/>
              </w:rPr>
              <w:t>,00</w:t>
            </w:r>
          </w:p>
        </w:tc>
      </w:tr>
      <w:tr w:rsidR="00E7463E" w:rsidRPr="00E367E2" w:rsidTr="00E367E2">
        <w:tc>
          <w:tcPr>
            <w:tcW w:w="806" w:type="dxa"/>
            <w:vMerge/>
          </w:tcPr>
          <w:p w:rsidR="00E7463E" w:rsidRDefault="00E7463E" w:rsidP="00E367E2">
            <w:pPr>
              <w:pStyle w:val="a8"/>
              <w:ind w:left="0" w:right="-284"/>
              <w:rPr>
                <w:rFonts w:ascii="Times New Roman" w:hAnsi="Times New Roman" w:cs="Times New Roman"/>
                <w:sz w:val="28"/>
                <w:szCs w:val="28"/>
              </w:rPr>
            </w:pPr>
          </w:p>
        </w:tc>
        <w:tc>
          <w:tcPr>
            <w:tcW w:w="3827" w:type="dxa"/>
          </w:tcPr>
          <w:p w:rsidR="00E7463E" w:rsidRPr="00E7463E" w:rsidRDefault="00E7463E" w:rsidP="00B653C9">
            <w:pPr>
              <w:pStyle w:val="a8"/>
              <w:ind w:left="0" w:right="-284"/>
              <w:rPr>
                <w:rFonts w:ascii="Times New Roman" w:hAnsi="Times New Roman" w:cs="Times New Roman"/>
                <w:sz w:val="28"/>
                <w:szCs w:val="28"/>
              </w:rPr>
            </w:pPr>
            <w:r>
              <w:rPr>
                <w:rFonts w:ascii="Times New Roman" w:hAnsi="Times New Roman" w:cs="Times New Roman"/>
                <w:sz w:val="28"/>
                <w:szCs w:val="28"/>
              </w:rPr>
              <w:t xml:space="preserve">з них: </w:t>
            </w:r>
          </w:p>
        </w:tc>
        <w:tc>
          <w:tcPr>
            <w:tcW w:w="4394" w:type="dxa"/>
          </w:tcPr>
          <w:p w:rsidR="00E7463E" w:rsidRPr="00E367E2" w:rsidRDefault="00E7463E" w:rsidP="00E367E2">
            <w:pPr>
              <w:pStyle w:val="a8"/>
              <w:ind w:left="0" w:right="-284"/>
              <w:rPr>
                <w:rFonts w:ascii="Times New Roman" w:hAnsi="Times New Roman" w:cs="Times New Roman"/>
                <w:sz w:val="28"/>
                <w:szCs w:val="28"/>
              </w:rPr>
            </w:pPr>
          </w:p>
        </w:tc>
      </w:tr>
      <w:tr w:rsidR="00E82C39" w:rsidRPr="00E367E2" w:rsidTr="00E367E2">
        <w:tc>
          <w:tcPr>
            <w:tcW w:w="806" w:type="dxa"/>
            <w:vMerge/>
          </w:tcPr>
          <w:p w:rsidR="00E82C39" w:rsidRDefault="00E82C39" w:rsidP="00E367E2">
            <w:pPr>
              <w:pStyle w:val="a8"/>
              <w:ind w:left="0" w:right="-284"/>
              <w:rPr>
                <w:rFonts w:ascii="Times New Roman" w:hAnsi="Times New Roman" w:cs="Times New Roman"/>
                <w:sz w:val="28"/>
                <w:szCs w:val="28"/>
              </w:rPr>
            </w:pPr>
          </w:p>
        </w:tc>
        <w:tc>
          <w:tcPr>
            <w:tcW w:w="3827" w:type="dxa"/>
          </w:tcPr>
          <w:p w:rsidR="00E82C39" w:rsidRDefault="00E82C39" w:rsidP="00B653C9">
            <w:pPr>
              <w:pStyle w:val="a8"/>
              <w:ind w:left="0" w:right="-284"/>
              <w:rPr>
                <w:rFonts w:ascii="Times New Roman" w:hAnsi="Times New Roman" w:cs="Times New Roman"/>
                <w:sz w:val="28"/>
                <w:szCs w:val="28"/>
              </w:rPr>
            </w:pPr>
            <w:r>
              <w:rPr>
                <w:rFonts w:ascii="Times New Roman" w:hAnsi="Times New Roman" w:cs="Times New Roman"/>
                <w:sz w:val="28"/>
                <w:szCs w:val="28"/>
              </w:rPr>
              <w:t>кошти районного бюджету</w:t>
            </w:r>
          </w:p>
        </w:tc>
        <w:tc>
          <w:tcPr>
            <w:tcW w:w="4394" w:type="dxa"/>
          </w:tcPr>
          <w:p w:rsidR="00E82C39" w:rsidRPr="00E367E2" w:rsidRDefault="00E82C39" w:rsidP="00E367E2">
            <w:pPr>
              <w:pStyle w:val="a8"/>
              <w:ind w:left="0" w:right="-284"/>
              <w:rPr>
                <w:rFonts w:ascii="Times New Roman" w:hAnsi="Times New Roman" w:cs="Times New Roman"/>
                <w:sz w:val="28"/>
                <w:szCs w:val="28"/>
              </w:rPr>
            </w:pPr>
            <w:r>
              <w:rPr>
                <w:rFonts w:ascii="Times New Roman" w:hAnsi="Times New Roman" w:cs="Times New Roman"/>
                <w:sz w:val="28"/>
                <w:szCs w:val="28"/>
              </w:rPr>
              <w:t>100,00</w:t>
            </w:r>
          </w:p>
        </w:tc>
      </w:tr>
      <w:tr w:rsidR="00E7463E" w:rsidRPr="00E367E2" w:rsidTr="00E367E2">
        <w:tc>
          <w:tcPr>
            <w:tcW w:w="806" w:type="dxa"/>
            <w:vMerge/>
          </w:tcPr>
          <w:p w:rsidR="00E7463E" w:rsidRDefault="00E7463E" w:rsidP="00E367E2">
            <w:pPr>
              <w:pStyle w:val="a8"/>
              <w:ind w:left="0" w:right="-284"/>
              <w:rPr>
                <w:rFonts w:ascii="Times New Roman" w:hAnsi="Times New Roman" w:cs="Times New Roman"/>
                <w:sz w:val="28"/>
                <w:szCs w:val="28"/>
              </w:rPr>
            </w:pPr>
          </w:p>
        </w:tc>
        <w:tc>
          <w:tcPr>
            <w:tcW w:w="3827" w:type="dxa"/>
          </w:tcPr>
          <w:p w:rsidR="00E7463E" w:rsidRDefault="00E7463E" w:rsidP="00E367E2">
            <w:pPr>
              <w:pStyle w:val="a8"/>
              <w:ind w:left="0" w:right="-284"/>
              <w:rPr>
                <w:rFonts w:ascii="Times New Roman" w:hAnsi="Times New Roman" w:cs="Times New Roman"/>
                <w:sz w:val="28"/>
                <w:szCs w:val="28"/>
              </w:rPr>
            </w:pPr>
            <w:r>
              <w:rPr>
                <w:rFonts w:ascii="Times New Roman" w:hAnsi="Times New Roman" w:cs="Times New Roman"/>
                <w:sz w:val="28"/>
                <w:szCs w:val="28"/>
              </w:rPr>
              <w:t>бюджети міських, селищних, сільських рад</w:t>
            </w:r>
          </w:p>
        </w:tc>
        <w:tc>
          <w:tcPr>
            <w:tcW w:w="4394" w:type="dxa"/>
          </w:tcPr>
          <w:p w:rsidR="00E7463E" w:rsidRPr="00E367E2" w:rsidRDefault="001F5D14" w:rsidP="00E367E2">
            <w:pPr>
              <w:pStyle w:val="a8"/>
              <w:ind w:left="0" w:right="-284"/>
              <w:rPr>
                <w:rFonts w:ascii="Times New Roman" w:hAnsi="Times New Roman" w:cs="Times New Roman"/>
                <w:sz w:val="28"/>
                <w:szCs w:val="28"/>
              </w:rPr>
            </w:pPr>
            <w:r>
              <w:rPr>
                <w:rFonts w:ascii="Times New Roman" w:hAnsi="Times New Roman" w:cs="Times New Roman"/>
                <w:sz w:val="28"/>
                <w:szCs w:val="28"/>
              </w:rPr>
              <w:t>12</w:t>
            </w:r>
            <w:r w:rsidR="00B653C9">
              <w:rPr>
                <w:rFonts w:ascii="Times New Roman" w:hAnsi="Times New Roman" w:cs="Times New Roman"/>
                <w:sz w:val="28"/>
                <w:szCs w:val="28"/>
              </w:rPr>
              <w:t>0,00</w:t>
            </w:r>
          </w:p>
        </w:tc>
      </w:tr>
      <w:tr w:rsidR="00E7463E" w:rsidRPr="00E367E2" w:rsidTr="00E367E2">
        <w:tc>
          <w:tcPr>
            <w:tcW w:w="806" w:type="dxa"/>
            <w:vMerge/>
          </w:tcPr>
          <w:p w:rsidR="00E7463E" w:rsidRDefault="00E7463E" w:rsidP="00E367E2">
            <w:pPr>
              <w:pStyle w:val="a8"/>
              <w:ind w:left="0" w:right="-284"/>
              <w:rPr>
                <w:rFonts w:ascii="Times New Roman" w:hAnsi="Times New Roman" w:cs="Times New Roman"/>
                <w:sz w:val="28"/>
                <w:szCs w:val="28"/>
              </w:rPr>
            </w:pPr>
          </w:p>
        </w:tc>
        <w:tc>
          <w:tcPr>
            <w:tcW w:w="3827" w:type="dxa"/>
          </w:tcPr>
          <w:p w:rsidR="00E7463E" w:rsidRDefault="00E82C39" w:rsidP="00E367E2">
            <w:pPr>
              <w:pStyle w:val="a8"/>
              <w:ind w:left="0" w:right="-284"/>
              <w:rPr>
                <w:rFonts w:ascii="Times New Roman" w:hAnsi="Times New Roman" w:cs="Times New Roman"/>
                <w:sz w:val="28"/>
                <w:szCs w:val="28"/>
              </w:rPr>
            </w:pPr>
            <w:r>
              <w:rPr>
                <w:rFonts w:ascii="Times New Roman" w:hAnsi="Times New Roman" w:cs="Times New Roman"/>
                <w:sz w:val="28"/>
                <w:szCs w:val="28"/>
              </w:rPr>
              <w:t>і</w:t>
            </w:r>
            <w:r w:rsidR="00E7463E">
              <w:rPr>
                <w:rFonts w:ascii="Times New Roman" w:hAnsi="Times New Roman" w:cs="Times New Roman"/>
                <w:sz w:val="28"/>
                <w:szCs w:val="28"/>
              </w:rPr>
              <w:t>нші кошти</w:t>
            </w:r>
          </w:p>
        </w:tc>
        <w:tc>
          <w:tcPr>
            <w:tcW w:w="4394" w:type="dxa"/>
          </w:tcPr>
          <w:p w:rsidR="00E7463E" w:rsidRPr="00E367E2" w:rsidRDefault="00E82C39" w:rsidP="00E367E2">
            <w:pPr>
              <w:pStyle w:val="a8"/>
              <w:ind w:left="0" w:right="-284"/>
              <w:rPr>
                <w:rFonts w:ascii="Times New Roman" w:hAnsi="Times New Roman" w:cs="Times New Roman"/>
                <w:sz w:val="28"/>
                <w:szCs w:val="28"/>
              </w:rPr>
            </w:pPr>
            <w:r>
              <w:rPr>
                <w:rFonts w:ascii="Times New Roman" w:hAnsi="Times New Roman" w:cs="Times New Roman"/>
                <w:sz w:val="28"/>
                <w:szCs w:val="28"/>
              </w:rPr>
              <w:t>по мірі надходж</w:t>
            </w:r>
            <w:r w:rsidR="00455FCB">
              <w:rPr>
                <w:rFonts w:ascii="Times New Roman" w:hAnsi="Times New Roman" w:cs="Times New Roman"/>
                <w:sz w:val="28"/>
                <w:szCs w:val="28"/>
              </w:rPr>
              <w:t>ення</w:t>
            </w:r>
          </w:p>
        </w:tc>
      </w:tr>
    </w:tbl>
    <w:p w:rsidR="00E367E2" w:rsidRPr="00E367E2" w:rsidRDefault="00E367E2" w:rsidP="00E367E2">
      <w:pPr>
        <w:pStyle w:val="a8"/>
        <w:spacing w:after="0" w:line="240" w:lineRule="auto"/>
        <w:ind w:right="-284"/>
        <w:rPr>
          <w:rFonts w:ascii="Times New Roman" w:hAnsi="Times New Roman" w:cs="Times New Roman"/>
          <w:sz w:val="28"/>
          <w:szCs w:val="28"/>
        </w:rPr>
      </w:pPr>
    </w:p>
    <w:p w:rsidR="00E367E2" w:rsidRPr="00E367E2" w:rsidRDefault="00E367E2" w:rsidP="00E367E2">
      <w:pPr>
        <w:pStyle w:val="a8"/>
        <w:spacing w:after="0" w:line="240" w:lineRule="auto"/>
        <w:ind w:right="-284"/>
        <w:rPr>
          <w:rFonts w:ascii="Times New Roman" w:hAnsi="Times New Roman" w:cs="Times New Roman"/>
          <w:b/>
          <w:sz w:val="28"/>
          <w:szCs w:val="28"/>
        </w:rPr>
      </w:pPr>
    </w:p>
    <w:p w:rsidR="00CF7215" w:rsidRDefault="00E367E2" w:rsidP="00CF7215">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2</w:t>
      </w:r>
      <w:r w:rsidR="00CF7215" w:rsidRPr="007F5C95">
        <w:rPr>
          <w:rFonts w:ascii="Times New Roman" w:hAnsi="Times New Roman" w:cs="Times New Roman"/>
          <w:b/>
          <w:sz w:val="28"/>
          <w:szCs w:val="28"/>
        </w:rPr>
        <w:t>.Загальні положення</w:t>
      </w:r>
    </w:p>
    <w:p w:rsidR="00FF282C" w:rsidRPr="007F5C95" w:rsidRDefault="00FF282C" w:rsidP="00CF7215">
      <w:pPr>
        <w:spacing w:after="0" w:line="240" w:lineRule="auto"/>
        <w:ind w:right="-284"/>
        <w:jc w:val="center"/>
        <w:rPr>
          <w:rFonts w:ascii="Times New Roman" w:hAnsi="Times New Roman" w:cs="Times New Roman"/>
          <w:b/>
          <w:sz w:val="28"/>
          <w:szCs w:val="28"/>
        </w:rPr>
      </w:pPr>
    </w:p>
    <w:p w:rsidR="007F1B08" w:rsidRPr="001D0D8B" w:rsidRDefault="007F1B08" w:rsidP="007F1B08">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 xml:space="preserve">Внаслідок масового розповсюдження рослин борщівника Сосновського на території ряду </w:t>
      </w:r>
      <w:r w:rsidR="00301BB1">
        <w:rPr>
          <w:rFonts w:ascii="Times New Roman" w:eastAsia="Times New Roman" w:hAnsi="Times New Roman" w:cs="Times New Roman"/>
          <w:sz w:val="28"/>
          <w:szCs w:val="28"/>
        </w:rPr>
        <w:t>місцевих</w:t>
      </w:r>
      <w:r w:rsidRPr="001D0D8B">
        <w:rPr>
          <w:rFonts w:ascii="Times New Roman" w:eastAsia="Times New Roman" w:hAnsi="Times New Roman" w:cs="Times New Roman"/>
          <w:sz w:val="28"/>
          <w:szCs w:val="28"/>
        </w:rPr>
        <w:t xml:space="preserve"> рад </w:t>
      </w:r>
      <w:r w:rsidR="00301BB1">
        <w:rPr>
          <w:rFonts w:ascii="Times New Roman" w:eastAsia="Times New Roman" w:hAnsi="Times New Roman" w:cs="Times New Roman"/>
          <w:sz w:val="28"/>
          <w:szCs w:val="28"/>
        </w:rPr>
        <w:t xml:space="preserve">Луцького району </w:t>
      </w:r>
      <w:r w:rsidRPr="001D0D8B">
        <w:rPr>
          <w:rFonts w:ascii="Times New Roman" w:eastAsia="Times New Roman" w:hAnsi="Times New Roman" w:cs="Times New Roman"/>
          <w:sz w:val="28"/>
          <w:szCs w:val="28"/>
        </w:rPr>
        <w:t>створилася загроза втрати земель для сільськогосподарського виробництва та заподіяння шкоди здоров’ю місцевого населення.</w:t>
      </w:r>
    </w:p>
    <w:p w:rsidR="007F1B08" w:rsidRPr="001D0D8B" w:rsidRDefault="007F1B08" w:rsidP="007F1B08">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 xml:space="preserve">Борщівник Сосновського – багаторічна рослина родини зонтичних із 2-5 річним циклом розвитку.  З центральної бруньки на 3-5 році життя, рідше - на </w:t>
      </w:r>
      <w:r w:rsidRPr="001D0D8B">
        <w:rPr>
          <w:rFonts w:ascii="Times New Roman" w:eastAsia="Times New Roman" w:hAnsi="Times New Roman" w:cs="Times New Roman"/>
          <w:sz w:val="28"/>
          <w:szCs w:val="28"/>
        </w:rPr>
        <w:lastRenderedPageBreak/>
        <w:t>2-3 утворюється квітковий пагін. Після плодоношення рослина повністю відмирає. Розмножується переважно насінням. Борщівник Сосновського сягає заввишки 3 м, має великі перисті листки та порожнинне стебло завтовшки 10 см.</w:t>
      </w:r>
    </w:p>
    <w:p w:rsidR="007F1B08" w:rsidRPr="001D0D8B" w:rsidRDefault="007F1B08" w:rsidP="007F1B08">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Основними місцями поширення цієї культури є відомчі смуги автомобільних та залізничних шляхів, узбіччя польових доріг, пустирі, звалища, береги річок, яри, присадибні ділянки. Захоплюючи нові площі борщівник пригнічує іншу рослинність, порушує нормальне природне функціонування місцевих екологічних систем і створює навколо себе власну екосистему, неприйнятну для природи тої чи іншої місцевості.</w:t>
      </w:r>
    </w:p>
    <w:p w:rsidR="007F1B08" w:rsidRPr="001D0D8B" w:rsidRDefault="007F1B08" w:rsidP="007F1B08">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 xml:space="preserve">Рослини борщівника Сосновського містять </w:t>
      </w:r>
      <w:proofErr w:type="spellStart"/>
      <w:r w:rsidRPr="001D0D8B">
        <w:rPr>
          <w:rFonts w:ascii="Times New Roman" w:eastAsia="Times New Roman" w:hAnsi="Times New Roman" w:cs="Times New Roman"/>
          <w:sz w:val="28"/>
          <w:szCs w:val="28"/>
        </w:rPr>
        <w:t>фурокумарини</w:t>
      </w:r>
      <w:proofErr w:type="spellEnd"/>
      <w:r w:rsidRPr="001D0D8B">
        <w:rPr>
          <w:rFonts w:ascii="Times New Roman" w:eastAsia="Times New Roman" w:hAnsi="Times New Roman" w:cs="Times New Roman"/>
          <w:sz w:val="28"/>
          <w:szCs w:val="28"/>
        </w:rPr>
        <w:t xml:space="preserve"> та </w:t>
      </w:r>
      <w:proofErr w:type="spellStart"/>
      <w:r w:rsidRPr="001D0D8B">
        <w:rPr>
          <w:rFonts w:ascii="Times New Roman" w:eastAsia="Times New Roman" w:hAnsi="Times New Roman" w:cs="Times New Roman"/>
          <w:sz w:val="28"/>
          <w:szCs w:val="28"/>
        </w:rPr>
        <w:t>фотоактивні</w:t>
      </w:r>
      <w:proofErr w:type="spellEnd"/>
      <w:r w:rsidRPr="001D0D8B">
        <w:rPr>
          <w:rFonts w:ascii="Times New Roman" w:eastAsia="Times New Roman" w:hAnsi="Times New Roman" w:cs="Times New Roman"/>
          <w:sz w:val="28"/>
          <w:szCs w:val="28"/>
        </w:rPr>
        <w:t xml:space="preserve"> сполуки, які викликають під час контакту зі шкірою людини важкі дерматити, схожі на опіки. Через 1-2 дні пошкоджена поверхня тіла досягає декількох сантиметрів, важко гоїться, загострює появу інших шкірних захворювань.</w:t>
      </w:r>
    </w:p>
    <w:p w:rsidR="00E7463E" w:rsidRDefault="00E7463E" w:rsidP="007F1B08">
      <w:pPr>
        <w:spacing w:after="0" w:line="240" w:lineRule="auto"/>
        <w:ind w:firstLine="708"/>
        <w:jc w:val="both"/>
        <w:rPr>
          <w:rFonts w:ascii="Times New Roman" w:eastAsia="Times New Roman" w:hAnsi="Times New Roman" w:cs="Times New Roman"/>
          <w:sz w:val="28"/>
          <w:szCs w:val="28"/>
        </w:rPr>
      </w:pPr>
    </w:p>
    <w:p w:rsidR="00E7463E" w:rsidRPr="00E7463E" w:rsidRDefault="00E7463E" w:rsidP="00E7463E">
      <w:pPr>
        <w:spacing w:after="0" w:line="240" w:lineRule="auto"/>
        <w:ind w:firstLine="708"/>
        <w:jc w:val="center"/>
        <w:rPr>
          <w:rFonts w:ascii="Times New Roman" w:eastAsia="Times New Roman" w:hAnsi="Times New Roman" w:cs="Times New Roman"/>
          <w:b/>
          <w:sz w:val="28"/>
          <w:szCs w:val="28"/>
        </w:rPr>
      </w:pPr>
      <w:r w:rsidRPr="00E7463E">
        <w:rPr>
          <w:rFonts w:ascii="Times New Roman" w:eastAsia="Times New Roman" w:hAnsi="Times New Roman" w:cs="Times New Roman"/>
          <w:b/>
          <w:sz w:val="28"/>
          <w:szCs w:val="28"/>
        </w:rPr>
        <w:t>3.Мета Програми</w:t>
      </w:r>
    </w:p>
    <w:p w:rsidR="00E7463E" w:rsidRDefault="00E7463E" w:rsidP="007F1B08">
      <w:pPr>
        <w:spacing w:after="0" w:line="240" w:lineRule="auto"/>
        <w:ind w:firstLine="708"/>
        <w:jc w:val="both"/>
        <w:rPr>
          <w:rFonts w:ascii="Times New Roman" w:eastAsia="Times New Roman" w:hAnsi="Times New Roman" w:cs="Times New Roman"/>
          <w:sz w:val="28"/>
          <w:szCs w:val="28"/>
        </w:rPr>
      </w:pPr>
    </w:p>
    <w:p w:rsidR="007F1B08" w:rsidRDefault="007F1B08" w:rsidP="007F1B08">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Метою Програми є проведення комплексу заходів по ліквідації вогнищ борщівника Сосновського  агротехнічним, механічним та хімічним методами, недопущення його поширення вздовж доріг, берегів річок та на сільськогосподарських угіддях.  </w:t>
      </w:r>
    </w:p>
    <w:p w:rsidR="00E970CF" w:rsidRPr="001D0D8B" w:rsidRDefault="00E970CF" w:rsidP="00E970CF">
      <w:pPr>
        <w:spacing w:after="0" w:line="240" w:lineRule="auto"/>
        <w:ind w:firstLine="360"/>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Практика сільськогосподарського виробництва показала, що механічні заходи боротьби (скошування, переорювання</w:t>
      </w:r>
      <w:r w:rsidR="00FF282C">
        <w:rPr>
          <w:rFonts w:ascii="Times New Roman" w:eastAsia="Times New Roman" w:hAnsi="Times New Roman" w:cs="Times New Roman"/>
          <w:sz w:val="28"/>
          <w:szCs w:val="28"/>
        </w:rPr>
        <w:t>,</w:t>
      </w:r>
      <w:r w:rsidRPr="001D0D8B">
        <w:rPr>
          <w:rFonts w:ascii="Times New Roman" w:eastAsia="Times New Roman" w:hAnsi="Times New Roman" w:cs="Times New Roman"/>
          <w:sz w:val="28"/>
          <w:szCs w:val="28"/>
        </w:rPr>
        <w:t xml:space="preserve"> тощо) не забезпечують належних результатів - борщівник доволі активно відростає від кореневої системи і відновлюється проростанням насіння.</w:t>
      </w:r>
    </w:p>
    <w:p w:rsidR="00E970CF" w:rsidRPr="001D0D8B" w:rsidRDefault="00E970CF" w:rsidP="00E970CF">
      <w:pPr>
        <w:spacing w:after="0" w:line="240" w:lineRule="auto"/>
        <w:ind w:firstLine="360"/>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    Оскільки борщівник є небезпечним видом, то необхідно систематично виконувати запобіжні заходи з його поширення: випасання - молоді листки рослини поїдають вівці та ВРХ; систематичне косіння; зрізування товстих коренів на глибині 8-12 см, що забезпечує знищення рослини.</w:t>
      </w:r>
    </w:p>
    <w:p w:rsidR="00E970CF" w:rsidRPr="001D0D8B" w:rsidRDefault="00E970CF" w:rsidP="00E970CF">
      <w:pPr>
        <w:spacing w:after="0" w:line="240" w:lineRule="auto"/>
        <w:ind w:firstLine="360"/>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 xml:space="preserve">    Найефективніший засіб боротьби - хімічний, який потрібно застосовувати </w:t>
      </w:r>
      <w:r w:rsidR="00FF282C">
        <w:rPr>
          <w:rFonts w:ascii="Times New Roman" w:eastAsia="Times New Roman" w:hAnsi="Times New Roman" w:cs="Times New Roman"/>
          <w:sz w:val="28"/>
          <w:szCs w:val="28"/>
        </w:rPr>
        <w:t>весною</w:t>
      </w:r>
      <w:r w:rsidRPr="001D0D8B">
        <w:rPr>
          <w:rFonts w:ascii="Times New Roman" w:eastAsia="Times New Roman" w:hAnsi="Times New Roman" w:cs="Times New Roman"/>
          <w:sz w:val="28"/>
          <w:szCs w:val="28"/>
        </w:rPr>
        <w:t xml:space="preserve"> на початку вегетаційного періоду. Для боротьби з  борщівником Сосновського рекомендується використовувати асортимент гербіцидів </w:t>
      </w:r>
      <w:proofErr w:type="spellStart"/>
      <w:r w:rsidRPr="001D0D8B">
        <w:rPr>
          <w:rFonts w:ascii="Times New Roman" w:eastAsia="Times New Roman" w:hAnsi="Times New Roman" w:cs="Times New Roman"/>
          <w:sz w:val="28"/>
          <w:szCs w:val="28"/>
        </w:rPr>
        <w:t>гліфосатної</w:t>
      </w:r>
      <w:proofErr w:type="spellEnd"/>
      <w:r w:rsidRPr="001D0D8B">
        <w:rPr>
          <w:rFonts w:ascii="Times New Roman" w:eastAsia="Times New Roman" w:hAnsi="Times New Roman" w:cs="Times New Roman"/>
          <w:sz w:val="28"/>
          <w:szCs w:val="28"/>
        </w:rPr>
        <w:t xml:space="preserve"> групи відповідно до Переліку пестицидів і агрохімікатів, дозволених до використання в Україні, який передбачений пунктом 35 постанови Кабінету Міністрів України від 04.03.1996 року №295 «Про затвердження Порядку проведення державних випробувань, державної реєстрації та перереєстрації, видання переліків пестицидів і агрохімікатів, дозволених до використання в Україні».</w:t>
      </w:r>
    </w:p>
    <w:p w:rsidR="00E970CF" w:rsidRPr="00E970CF" w:rsidRDefault="00E970CF" w:rsidP="00E970CF">
      <w:pPr>
        <w:spacing w:after="0" w:line="240" w:lineRule="auto"/>
        <w:ind w:firstLine="708"/>
        <w:jc w:val="both"/>
        <w:rPr>
          <w:rFonts w:ascii="Times New Roman" w:eastAsia="Times New Roman" w:hAnsi="Times New Roman" w:cs="Times New Roman"/>
          <w:sz w:val="28"/>
          <w:szCs w:val="28"/>
        </w:rPr>
      </w:pPr>
    </w:p>
    <w:p w:rsidR="00926B6E" w:rsidRDefault="00E7463E" w:rsidP="00E970CF">
      <w:pPr>
        <w:jc w:val="center"/>
        <w:rPr>
          <w:rFonts w:ascii="Times New Roman" w:hAnsi="Times New Roman" w:cs="Times New Roman"/>
          <w:b/>
          <w:sz w:val="28"/>
          <w:szCs w:val="28"/>
        </w:rPr>
      </w:pPr>
      <w:r>
        <w:rPr>
          <w:rFonts w:ascii="Times New Roman" w:hAnsi="Times New Roman" w:cs="Times New Roman"/>
          <w:b/>
          <w:sz w:val="28"/>
          <w:szCs w:val="28"/>
        </w:rPr>
        <w:t>4</w:t>
      </w:r>
      <w:r w:rsidR="007F1B08" w:rsidRPr="007F1B08">
        <w:rPr>
          <w:rFonts w:ascii="Times New Roman" w:hAnsi="Times New Roman" w:cs="Times New Roman"/>
          <w:b/>
          <w:sz w:val="28"/>
          <w:szCs w:val="28"/>
        </w:rPr>
        <w:t>. Нормативно-правове забезпечення Програми</w:t>
      </w:r>
    </w:p>
    <w:p w:rsidR="00D46F02" w:rsidRDefault="00D46F02" w:rsidP="00D46F02">
      <w:pPr>
        <w:spacing w:after="0" w:line="240" w:lineRule="auto"/>
        <w:ind w:firstLine="708"/>
        <w:jc w:val="both"/>
        <w:rPr>
          <w:rFonts w:ascii="Times New Roman" w:hAnsi="Times New Roman" w:cs="Times New Roman"/>
          <w:sz w:val="28"/>
          <w:szCs w:val="28"/>
        </w:rPr>
      </w:pPr>
      <w:r w:rsidRPr="00D46F02">
        <w:rPr>
          <w:rFonts w:ascii="Times New Roman" w:hAnsi="Times New Roman" w:cs="Times New Roman"/>
          <w:sz w:val="28"/>
          <w:szCs w:val="28"/>
        </w:rPr>
        <w:t xml:space="preserve">Нормативно - правовою основою для розробки </w:t>
      </w:r>
      <w:r>
        <w:rPr>
          <w:rFonts w:ascii="Times New Roman" w:hAnsi="Times New Roman" w:cs="Times New Roman"/>
          <w:sz w:val="28"/>
          <w:szCs w:val="28"/>
        </w:rPr>
        <w:t xml:space="preserve">цієї </w:t>
      </w:r>
      <w:r w:rsidR="007266AC">
        <w:rPr>
          <w:rFonts w:ascii="Times New Roman" w:hAnsi="Times New Roman" w:cs="Times New Roman"/>
          <w:sz w:val="28"/>
          <w:szCs w:val="28"/>
        </w:rPr>
        <w:t>програми є З</w:t>
      </w:r>
      <w:r w:rsidRPr="00D46F02">
        <w:rPr>
          <w:rFonts w:ascii="Times New Roman" w:hAnsi="Times New Roman" w:cs="Times New Roman"/>
          <w:sz w:val="28"/>
          <w:szCs w:val="28"/>
        </w:rPr>
        <w:t>акони України  «Про державний контроль за використанням та охороною земель», «Про охорону земель», «Про благоустрій населених пунктів»</w:t>
      </w:r>
      <w:r>
        <w:rPr>
          <w:rFonts w:ascii="Times New Roman" w:hAnsi="Times New Roman" w:cs="Times New Roman"/>
          <w:sz w:val="28"/>
          <w:szCs w:val="28"/>
        </w:rPr>
        <w:t>,</w:t>
      </w:r>
      <w:r w:rsidRPr="00D46F02">
        <w:rPr>
          <w:rFonts w:ascii="Times New Roman" w:hAnsi="Times New Roman" w:cs="Times New Roman"/>
          <w:sz w:val="28"/>
          <w:szCs w:val="28"/>
        </w:rPr>
        <w:t xml:space="preserve">  які визначають правові, економічні  та соціальні основи організації  здійснення  державного контролю  за використанням та охороною земель і спрямовані на їх раціональне  використання і відтворення  природних ресурсів та охорону довкілля. </w:t>
      </w:r>
    </w:p>
    <w:p w:rsidR="00D46F02" w:rsidRPr="00D46F02" w:rsidRDefault="00D46F02" w:rsidP="00D46F02">
      <w:pPr>
        <w:spacing w:after="0" w:line="240" w:lineRule="auto"/>
        <w:ind w:firstLine="708"/>
        <w:jc w:val="both"/>
        <w:rPr>
          <w:rFonts w:ascii="Times New Roman" w:hAnsi="Times New Roman" w:cs="Times New Roman"/>
          <w:sz w:val="28"/>
          <w:szCs w:val="28"/>
        </w:rPr>
      </w:pPr>
    </w:p>
    <w:p w:rsidR="00D46F02" w:rsidRDefault="00D46F02" w:rsidP="00D46F02">
      <w:pPr>
        <w:spacing w:after="0" w:line="240" w:lineRule="auto"/>
        <w:jc w:val="center"/>
        <w:rPr>
          <w:rFonts w:ascii="Times New Roman" w:hAnsi="Times New Roman" w:cs="Times New Roman"/>
          <w:b/>
          <w:sz w:val="28"/>
          <w:szCs w:val="28"/>
        </w:rPr>
      </w:pPr>
    </w:p>
    <w:p w:rsidR="00D46F02" w:rsidRDefault="00E7463E" w:rsidP="00D46F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D46F02" w:rsidRPr="00D46F02">
        <w:rPr>
          <w:rFonts w:ascii="Times New Roman" w:hAnsi="Times New Roman" w:cs="Times New Roman"/>
          <w:b/>
          <w:sz w:val="28"/>
          <w:szCs w:val="28"/>
        </w:rPr>
        <w:t>. Фінансування Програми</w:t>
      </w:r>
    </w:p>
    <w:p w:rsidR="00F67E5E" w:rsidRDefault="00F67E5E" w:rsidP="00D46F02">
      <w:pPr>
        <w:spacing w:after="0" w:line="240" w:lineRule="auto"/>
        <w:jc w:val="center"/>
        <w:rPr>
          <w:rFonts w:ascii="Times New Roman" w:hAnsi="Times New Roman" w:cs="Times New Roman"/>
          <w:b/>
          <w:sz w:val="28"/>
          <w:szCs w:val="28"/>
        </w:rPr>
      </w:pPr>
    </w:p>
    <w:p w:rsidR="00F67E5E" w:rsidRDefault="00F67E5E" w:rsidP="00F67E5E">
      <w:pPr>
        <w:spacing w:after="0" w:line="240" w:lineRule="auto"/>
        <w:ind w:firstLine="708"/>
        <w:jc w:val="both"/>
        <w:rPr>
          <w:rFonts w:ascii="Times New Roman" w:hAnsi="Times New Roman" w:cs="Times New Roman"/>
          <w:sz w:val="28"/>
          <w:szCs w:val="28"/>
        </w:rPr>
      </w:pPr>
      <w:r w:rsidRPr="00F67E5E">
        <w:rPr>
          <w:rFonts w:ascii="Times New Roman" w:hAnsi="Times New Roman" w:cs="Times New Roman"/>
          <w:sz w:val="28"/>
          <w:szCs w:val="28"/>
        </w:rPr>
        <w:t>Орієнтовна   потреба в коштах для вик</w:t>
      </w:r>
      <w:r w:rsidR="001062BE">
        <w:rPr>
          <w:rFonts w:ascii="Times New Roman" w:hAnsi="Times New Roman" w:cs="Times New Roman"/>
          <w:sz w:val="28"/>
          <w:szCs w:val="28"/>
        </w:rPr>
        <w:t>онання заходів П</w:t>
      </w:r>
      <w:r>
        <w:rPr>
          <w:rFonts w:ascii="Times New Roman" w:hAnsi="Times New Roman" w:cs="Times New Roman"/>
          <w:sz w:val="28"/>
          <w:szCs w:val="28"/>
        </w:rPr>
        <w:t>рограми  на 2022</w:t>
      </w:r>
      <w:r w:rsidRPr="00F67E5E">
        <w:rPr>
          <w:rFonts w:ascii="Times New Roman" w:hAnsi="Times New Roman" w:cs="Times New Roman"/>
          <w:sz w:val="28"/>
          <w:szCs w:val="28"/>
        </w:rPr>
        <w:t xml:space="preserve"> – 2025 роки становить </w:t>
      </w:r>
      <w:r w:rsidR="001062BE" w:rsidRPr="001062BE">
        <w:rPr>
          <w:rFonts w:ascii="Times New Roman" w:hAnsi="Times New Roman" w:cs="Times New Roman"/>
          <w:sz w:val="28"/>
          <w:szCs w:val="28"/>
        </w:rPr>
        <w:t>220</w:t>
      </w:r>
      <w:r w:rsidR="00B653C9" w:rsidRPr="001062BE">
        <w:rPr>
          <w:rFonts w:ascii="Times New Roman" w:hAnsi="Times New Roman" w:cs="Times New Roman"/>
          <w:sz w:val="28"/>
          <w:szCs w:val="28"/>
        </w:rPr>
        <w:t>,00 тис.</w:t>
      </w:r>
      <w:r w:rsidRPr="001062BE">
        <w:rPr>
          <w:rFonts w:ascii="Times New Roman" w:hAnsi="Times New Roman" w:cs="Times New Roman"/>
          <w:sz w:val="28"/>
          <w:szCs w:val="28"/>
        </w:rPr>
        <w:t xml:space="preserve"> грн</w:t>
      </w:r>
      <w:r w:rsidRPr="00F67E5E">
        <w:rPr>
          <w:rFonts w:ascii="Times New Roman" w:hAnsi="Times New Roman" w:cs="Times New Roman"/>
          <w:sz w:val="28"/>
          <w:szCs w:val="28"/>
        </w:rPr>
        <w:t>.</w:t>
      </w:r>
    </w:p>
    <w:p w:rsidR="00E970CF" w:rsidRPr="00F67E5E" w:rsidRDefault="00E970CF" w:rsidP="00F67E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Фінансування Програми буде здійснюватись за рахунок </w:t>
      </w:r>
      <w:r w:rsidR="00E82C39">
        <w:rPr>
          <w:rFonts w:ascii="Times New Roman" w:hAnsi="Times New Roman" w:cs="Times New Roman"/>
          <w:sz w:val="28"/>
          <w:szCs w:val="28"/>
        </w:rPr>
        <w:t xml:space="preserve">коштів районного бюджету, </w:t>
      </w:r>
      <w:r>
        <w:rPr>
          <w:rFonts w:ascii="Times New Roman" w:hAnsi="Times New Roman" w:cs="Times New Roman"/>
          <w:sz w:val="28"/>
          <w:szCs w:val="28"/>
        </w:rPr>
        <w:t xml:space="preserve"> місцевих бюджетів, на території яких розповсюджений борщівник, а також за рахунок інших джерел, не заборонених законодавством.</w:t>
      </w:r>
    </w:p>
    <w:p w:rsidR="00F67E5E" w:rsidRPr="00F67E5E" w:rsidRDefault="00F67E5E" w:rsidP="00F67E5E">
      <w:pPr>
        <w:spacing w:after="0" w:line="240" w:lineRule="auto"/>
        <w:ind w:firstLine="708"/>
        <w:jc w:val="both"/>
        <w:rPr>
          <w:rFonts w:ascii="Times New Roman" w:hAnsi="Times New Roman" w:cs="Times New Roman"/>
          <w:sz w:val="28"/>
          <w:szCs w:val="28"/>
        </w:rPr>
      </w:pPr>
      <w:r w:rsidRPr="00F67E5E">
        <w:rPr>
          <w:rFonts w:ascii="Times New Roman" w:hAnsi="Times New Roman" w:cs="Times New Roman"/>
          <w:sz w:val="28"/>
          <w:szCs w:val="28"/>
        </w:rPr>
        <w:t>Фінансувати заходи Програми необхідно, виходячи з фактичного обстеження території, ураженої борщівником, та з проведення</w:t>
      </w:r>
      <w:r w:rsidR="00CA321F">
        <w:rPr>
          <w:rFonts w:ascii="Times New Roman" w:hAnsi="Times New Roman" w:cs="Times New Roman"/>
          <w:sz w:val="28"/>
          <w:szCs w:val="28"/>
        </w:rPr>
        <w:t>м</w:t>
      </w:r>
      <w:r w:rsidRPr="00F67E5E">
        <w:rPr>
          <w:rFonts w:ascii="Times New Roman" w:hAnsi="Times New Roman" w:cs="Times New Roman"/>
          <w:sz w:val="28"/>
          <w:szCs w:val="28"/>
        </w:rPr>
        <w:t xml:space="preserve"> всіх розрахунків норм витрат хімічних речовин для боротьби з борщівником</w:t>
      </w:r>
      <w:r>
        <w:rPr>
          <w:rFonts w:ascii="Times New Roman" w:hAnsi="Times New Roman" w:cs="Times New Roman"/>
          <w:sz w:val="28"/>
          <w:szCs w:val="28"/>
        </w:rPr>
        <w:t xml:space="preserve"> за рахунок джерел не заборонених законодавством.</w:t>
      </w:r>
    </w:p>
    <w:p w:rsidR="00366E67" w:rsidRDefault="00366E67" w:rsidP="00366E67">
      <w:pPr>
        <w:pStyle w:val="aa"/>
        <w:spacing w:before="0"/>
        <w:ind w:firstLine="709"/>
        <w:jc w:val="both"/>
        <w:rPr>
          <w:rFonts w:ascii="Times New Roman" w:hAnsi="Times New Roman"/>
          <w:b/>
          <w:sz w:val="28"/>
          <w:szCs w:val="28"/>
        </w:rPr>
      </w:pPr>
      <w:r>
        <w:rPr>
          <w:rFonts w:ascii="Times New Roman" w:hAnsi="Times New Roman"/>
          <w:sz w:val="28"/>
          <w:szCs w:val="28"/>
        </w:rPr>
        <w:t>Завдання і заходи з виконання Програми, спрямовані на розв’язання проблем та досягнення мети Програми, наведені у додатку.</w:t>
      </w:r>
    </w:p>
    <w:p w:rsidR="00CC7F6C" w:rsidRDefault="00CC7F6C" w:rsidP="0010534D">
      <w:pPr>
        <w:spacing w:after="0" w:line="240" w:lineRule="auto"/>
        <w:jc w:val="center"/>
        <w:rPr>
          <w:rFonts w:ascii="Times New Roman" w:hAnsi="Times New Roman" w:cs="Times New Roman"/>
          <w:sz w:val="28"/>
          <w:szCs w:val="28"/>
        </w:rPr>
      </w:pPr>
    </w:p>
    <w:p w:rsidR="0010534D" w:rsidRPr="00D71E0F" w:rsidRDefault="0010534D" w:rsidP="0010534D">
      <w:pPr>
        <w:spacing w:after="0" w:line="240" w:lineRule="auto"/>
        <w:jc w:val="center"/>
        <w:rPr>
          <w:rFonts w:ascii="Times New Roman" w:hAnsi="Times New Roman" w:cs="Times New Roman"/>
          <w:b/>
          <w:sz w:val="28"/>
          <w:szCs w:val="28"/>
        </w:rPr>
      </w:pPr>
      <w:r w:rsidRPr="00D71E0F">
        <w:rPr>
          <w:rFonts w:ascii="Times New Roman" w:hAnsi="Times New Roman" w:cs="Times New Roman"/>
          <w:b/>
          <w:sz w:val="28"/>
          <w:szCs w:val="28"/>
        </w:rPr>
        <w:t>Ресурсне забезпечення Програми</w:t>
      </w:r>
    </w:p>
    <w:p w:rsidR="0010534D" w:rsidRPr="00BA162D" w:rsidRDefault="0010534D" w:rsidP="0010534D">
      <w:pPr>
        <w:autoSpaceDE w:val="0"/>
        <w:autoSpaceDN w:val="0"/>
        <w:adjustRightInd w:val="0"/>
        <w:ind w:left="13452"/>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1134"/>
        <w:gridCol w:w="1134"/>
        <w:gridCol w:w="851"/>
        <w:gridCol w:w="1984"/>
      </w:tblGrid>
      <w:tr w:rsidR="00CC7F6C" w:rsidRPr="00BA162D" w:rsidTr="00CC7F6C">
        <w:trPr>
          <w:cantSplit/>
          <w:trHeight w:val="712"/>
        </w:trPr>
        <w:tc>
          <w:tcPr>
            <w:tcW w:w="3686" w:type="dxa"/>
            <w:vAlign w:val="center"/>
          </w:tcPr>
          <w:p w:rsidR="00CC7F6C" w:rsidRPr="0010534D" w:rsidRDefault="00CC7F6C" w:rsidP="001062BE">
            <w:pPr>
              <w:autoSpaceDE w:val="0"/>
              <w:autoSpaceDN w:val="0"/>
              <w:adjustRightInd w:val="0"/>
              <w:spacing w:after="0" w:line="240" w:lineRule="auto"/>
              <w:jc w:val="both"/>
              <w:rPr>
                <w:rFonts w:ascii="Times New Roman" w:hAnsi="Times New Roman" w:cs="Times New Roman"/>
                <w:b/>
                <w:sz w:val="24"/>
                <w:szCs w:val="24"/>
              </w:rPr>
            </w:pPr>
            <w:r w:rsidRPr="0010534D">
              <w:rPr>
                <w:rFonts w:ascii="Times New Roman" w:hAnsi="Times New Roman" w:cs="Times New Roman"/>
                <w:b/>
                <w:sz w:val="24"/>
                <w:szCs w:val="24"/>
              </w:rPr>
              <w:t>Обсяг</w:t>
            </w:r>
            <w:r>
              <w:rPr>
                <w:rFonts w:ascii="Times New Roman" w:hAnsi="Times New Roman" w:cs="Times New Roman"/>
                <w:b/>
                <w:sz w:val="24"/>
                <w:szCs w:val="24"/>
              </w:rPr>
              <w:t xml:space="preserve"> </w:t>
            </w:r>
            <w:r w:rsidRPr="0010534D">
              <w:rPr>
                <w:rFonts w:ascii="Times New Roman" w:hAnsi="Times New Roman" w:cs="Times New Roman"/>
                <w:b/>
                <w:sz w:val="24"/>
                <w:szCs w:val="24"/>
              </w:rPr>
              <w:t xml:space="preserve">коштів, районного </w:t>
            </w:r>
            <w:r>
              <w:rPr>
                <w:rFonts w:ascii="Times New Roman" w:hAnsi="Times New Roman" w:cs="Times New Roman"/>
                <w:b/>
                <w:sz w:val="24"/>
                <w:szCs w:val="24"/>
              </w:rPr>
              <w:t xml:space="preserve"> та місцевих бюджетів, </w:t>
            </w:r>
            <w:r w:rsidRPr="0010534D">
              <w:rPr>
                <w:rFonts w:ascii="Times New Roman" w:hAnsi="Times New Roman" w:cs="Times New Roman"/>
                <w:b/>
                <w:sz w:val="24"/>
                <w:szCs w:val="24"/>
              </w:rPr>
              <w:t>які</w:t>
            </w:r>
            <w:r>
              <w:rPr>
                <w:rFonts w:ascii="Times New Roman" w:hAnsi="Times New Roman" w:cs="Times New Roman"/>
                <w:b/>
                <w:sz w:val="24"/>
                <w:szCs w:val="24"/>
              </w:rPr>
              <w:t xml:space="preserve"> </w:t>
            </w:r>
            <w:r w:rsidRPr="0010534D">
              <w:rPr>
                <w:rFonts w:ascii="Times New Roman" w:hAnsi="Times New Roman" w:cs="Times New Roman"/>
                <w:b/>
                <w:sz w:val="24"/>
                <w:szCs w:val="24"/>
              </w:rPr>
              <w:t>пропонується</w:t>
            </w:r>
            <w:r>
              <w:rPr>
                <w:rFonts w:ascii="Times New Roman" w:hAnsi="Times New Roman" w:cs="Times New Roman"/>
                <w:b/>
                <w:sz w:val="24"/>
                <w:szCs w:val="24"/>
              </w:rPr>
              <w:t xml:space="preserve"> залучити на виконання П</w:t>
            </w:r>
            <w:r w:rsidRPr="0010534D">
              <w:rPr>
                <w:rFonts w:ascii="Times New Roman" w:hAnsi="Times New Roman" w:cs="Times New Roman"/>
                <w:b/>
                <w:sz w:val="24"/>
                <w:szCs w:val="24"/>
              </w:rPr>
              <w:t>рограми</w:t>
            </w:r>
          </w:p>
        </w:tc>
        <w:tc>
          <w:tcPr>
            <w:tcW w:w="992" w:type="dxa"/>
            <w:vAlign w:val="center"/>
          </w:tcPr>
          <w:p w:rsidR="00CC7F6C"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2022</w:t>
            </w:r>
          </w:p>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рік</w:t>
            </w:r>
          </w:p>
        </w:tc>
        <w:tc>
          <w:tcPr>
            <w:tcW w:w="1134" w:type="dxa"/>
            <w:vAlign w:val="center"/>
          </w:tcPr>
          <w:p w:rsidR="00CC7F6C"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2023</w:t>
            </w:r>
          </w:p>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рік</w:t>
            </w:r>
          </w:p>
        </w:tc>
        <w:tc>
          <w:tcPr>
            <w:tcW w:w="1134" w:type="dxa"/>
            <w:vAlign w:val="center"/>
          </w:tcPr>
          <w:p w:rsidR="00CC7F6C"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2024</w:t>
            </w:r>
          </w:p>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рік</w:t>
            </w:r>
          </w:p>
        </w:tc>
        <w:tc>
          <w:tcPr>
            <w:tcW w:w="851" w:type="dxa"/>
          </w:tcPr>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p>
          <w:p w:rsidR="00CC7F6C"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2025</w:t>
            </w:r>
          </w:p>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рік</w:t>
            </w:r>
          </w:p>
        </w:tc>
        <w:tc>
          <w:tcPr>
            <w:tcW w:w="1984" w:type="dxa"/>
            <w:vAlign w:val="center"/>
          </w:tcPr>
          <w:p w:rsidR="00CC7F6C" w:rsidRPr="0010534D" w:rsidRDefault="00CC7F6C" w:rsidP="006741B3">
            <w:pPr>
              <w:autoSpaceDE w:val="0"/>
              <w:autoSpaceDN w:val="0"/>
              <w:adjustRightInd w:val="0"/>
              <w:spacing w:line="192" w:lineRule="auto"/>
              <w:jc w:val="center"/>
              <w:rPr>
                <w:rFonts w:ascii="Times New Roman" w:hAnsi="Times New Roman" w:cs="Times New Roman"/>
                <w:b/>
                <w:sz w:val="24"/>
                <w:szCs w:val="24"/>
              </w:rPr>
            </w:pPr>
            <w:r w:rsidRPr="0010534D">
              <w:rPr>
                <w:rFonts w:ascii="Times New Roman" w:hAnsi="Times New Roman" w:cs="Times New Roman"/>
                <w:b/>
                <w:sz w:val="24"/>
                <w:szCs w:val="24"/>
              </w:rPr>
              <w:t>Усього</w:t>
            </w:r>
            <w:r>
              <w:rPr>
                <w:rFonts w:ascii="Times New Roman" w:hAnsi="Times New Roman" w:cs="Times New Roman"/>
                <w:b/>
                <w:sz w:val="24"/>
                <w:szCs w:val="24"/>
              </w:rPr>
              <w:t xml:space="preserve"> </w:t>
            </w:r>
            <w:r w:rsidRPr="0010534D">
              <w:rPr>
                <w:rFonts w:ascii="Times New Roman" w:hAnsi="Times New Roman" w:cs="Times New Roman"/>
                <w:b/>
                <w:sz w:val="24"/>
                <w:szCs w:val="24"/>
              </w:rPr>
              <w:t>витрат на виконання</w:t>
            </w:r>
            <w:r>
              <w:rPr>
                <w:rFonts w:ascii="Times New Roman" w:hAnsi="Times New Roman" w:cs="Times New Roman"/>
                <w:b/>
                <w:sz w:val="24"/>
                <w:szCs w:val="24"/>
              </w:rPr>
              <w:t xml:space="preserve"> </w:t>
            </w:r>
            <w:r w:rsidRPr="0010534D">
              <w:rPr>
                <w:rFonts w:ascii="Times New Roman" w:hAnsi="Times New Roman" w:cs="Times New Roman"/>
                <w:b/>
                <w:sz w:val="24"/>
                <w:szCs w:val="24"/>
              </w:rPr>
              <w:t>програми</w:t>
            </w:r>
          </w:p>
        </w:tc>
      </w:tr>
      <w:tr w:rsidR="00D71E0F" w:rsidRPr="00BA162D" w:rsidTr="00CC7F6C">
        <w:trPr>
          <w:trHeight w:val="628"/>
        </w:trPr>
        <w:tc>
          <w:tcPr>
            <w:tcW w:w="3686" w:type="dxa"/>
          </w:tcPr>
          <w:p w:rsidR="00D71E0F" w:rsidRPr="0010534D" w:rsidRDefault="00D71E0F" w:rsidP="006741B3">
            <w:pPr>
              <w:autoSpaceDE w:val="0"/>
              <w:autoSpaceDN w:val="0"/>
              <w:adjustRightInd w:val="0"/>
              <w:rPr>
                <w:rFonts w:ascii="Times New Roman" w:hAnsi="Times New Roman" w:cs="Times New Roman"/>
                <w:sz w:val="24"/>
                <w:szCs w:val="24"/>
              </w:rPr>
            </w:pPr>
            <w:r w:rsidRPr="0010534D">
              <w:rPr>
                <w:rFonts w:ascii="Times New Roman" w:hAnsi="Times New Roman" w:cs="Times New Roman"/>
                <w:sz w:val="24"/>
                <w:szCs w:val="24"/>
              </w:rPr>
              <w:t>Усього,</w:t>
            </w:r>
            <w:r>
              <w:rPr>
                <w:rFonts w:ascii="Times New Roman" w:hAnsi="Times New Roman" w:cs="Times New Roman"/>
                <w:sz w:val="24"/>
                <w:szCs w:val="24"/>
              </w:rPr>
              <w:t>(</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tc>
        <w:tc>
          <w:tcPr>
            <w:tcW w:w="992"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55,00</w:t>
            </w:r>
          </w:p>
        </w:tc>
        <w:tc>
          <w:tcPr>
            <w:tcW w:w="1134" w:type="dxa"/>
          </w:tcPr>
          <w:p w:rsidR="00D71E0F" w:rsidRDefault="00D71E0F">
            <w:r w:rsidRPr="00AD6177">
              <w:rPr>
                <w:rFonts w:ascii="Times New Roman" w:hAnsi="Times New Roman" w:cs="Times New Roman"/>
                <w:sz w:val="24"/>
                <w:szCs w:val="24"/>
              </w:rPr>
              <w:t>55,00</w:t>
            </w:r>
          </w:p>
        </w:tc>
        <w:tc>
          <w:tcPr>
            <w:tcW w:w="1134" w:type="dxa"/>
          </w:tcPr>
          <w:p w:rsidR="00D71E0F" w:rsidRDefault="00D71E0F">
            <w:r w:rsidRPr="00AD6177">
              <w:rPr>
                <w:rFonts w:ascii="Times New Roman" w:hAnsi="Times New Roman" w:cs="Times New Roman"/>
                <w:sz w:val="24"/>
                <w:szCs w:val="24"/>
              </w:rPr>
              <w:t>55,00</w:t>
            </w:r>
          </w:p>
        </w:tc>
        <w:tc>
          <w:tcPr>
            <w:tcW w:w="851" w:type="dxa"/>
          </w:tcPr>
          <w:p w:rsidR="00D71E0F" w:rsidRDefault="00D71E0F">
            <w:r w:rsidRPr="00AD6177">
              <w:rPr>
                <w:rFonts w:ascii="Times New Roman" w:hAnsi="Times New Roman" w:cs="Times New Roman"/>
                <w:sz w:val="24"/>
                <w:szCs w:val="24"/>
              </w:rPr>
              <w:t>55,00</w:t>
            </w:r>
          </w:p>
        </w:tc>
        <w:tc>
          <w:tcPr>
            <w:tcW w:w="1984"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220,00</w:t>
            </w:r>
          </w:p>
        </w:tc>
      </w:tr>
      <w:tr w:rsidR="00CC7F6C" w:rsidRPr="00BA162D" w:rsidTr="00CC7F6C">
        <w:trPr>
          <w:trHeight w:val="314"/>
        </w:trPr>
        <w:tc>
          <w:tcPr>
            <w:tcW w:w="3686" w:type="dxa"/>
          </w:tcPr>
          <w:p w:rsidR="00CC7F6C" w:rsidRPr="0010534D" w:rsidRDefault="00CC7F6C" w:rsidP="006741B3">
            <w:pPr>
              <w:autoSpaceDE w:val="0"/>
              <w:autoSpaceDN w:val="0"/>
              <w:adjustRightInd w:val="0"/>
              <w:rPr>
                <w:rFonts w:ascii="Times New Roman" w:hAnsi="Times New Roman" w:cs="Times New Roman"/>
                <w:sz w:val="24"/>
                <w:szCs w:val="24"/>
              </w:rPr>
            </w:pPr>
            <w:r w:rsidRPr="0010534D">
              <w:rPr>
                <w:rFonts w:ascii="Times New Roman" w:hAnsi="Times New Roman" w:cs="Times New Roman"/>
                <w:sz w:val="24"/>
                <w:szCs w:val="24"/>
              </w:rPr>
              <w:t>у тому числі</w:t>
            </w:r>
            <w:r w:rsidR="00D71E0F">
              <w:rPr>
                <w:rFonts w:ascii="Times New Roman" w:hAnsi="Times New Roman" w:cs="Times New Roman"/>
                <w:sz w:val="24"/>
                <w:szCs w:val="24"/>
              </w:rPr>
              <w:t>:</w:t>
            </w:r>
          </w:p>
        </w:tc>
        <w:tc>
          <w:tcPr>
            <w:tcW w:w="992" w:type="dxa"/>
          </w:tcPr>
          <w:p w:rsidR="00CC7F6C" w:rsidRPr="0010534D" w:rsidRDefault="00CC7F6C" w:rsidP="006741B3">
            <w:pPr>
              <w:autoSpaceDE w:val="0"/>
              <w:autoSpaceDN w:val="0"/>
              <w:adjustRightInd w:val="0"/>
              <w:jc w:val="center"/>
              <w:rPr>
                <w:rFonts w:ascii="Times New Roman" w:hAnsi="Times New Roman" w:cs="Times New Roman"/>
                <w:sz w:val="24"/>
                <w:szCs w:val="24"/>
              </w:rPr>
            </w:pPr>
          </w:p>
        </w:tc>
        <w:tc>
          <w:tcPr>
            <w:tcW w:w="1134" w:type="dxa"/>
          </w:tcPr>
          <w:p w:rsidR="00CC7F6C" w:rsidRPr="0010534D" w:rsidRDefault="00CC7F6C" w:rsidP="006741B3">
            <w:pPr>
              <w:autoSpaceDE w:val="0"/>
              <w:autoSpaceDN w:val="0"/>
              <w:adjustRightInd w:val="0"/>
              <w:jc w:val="center"/>
              <w:rPr>
                <w:rFonts w:ascii="Times New Roman" w:hAnsi="Times New Roman" w:cs="Times New Roman"/>
                <w:sz w:val="24"/>
                <w:szCs w:val="24"/>
              </w:rPr>
            </w:pPr>
          </w:p>
        </w:tc>
        <w:tc>
          <w:tcPr>
            <w:tcW w:w="1134" w:type="dxa"/>
          </w:tcPr>
          <w:p w:rsidR="00CC7F6C" w:rsidRPr="0010534D" w:rsidRDefault="00CC7F6C" w:rsidP="006741B3">
            <w:pPr>
              <w:autoSpaceDE w:val="0"/>
              <w:autoSpaceDN w:val="0"/>
              <w:adjustRightInd w:val="0"/>
              <w:jc w:val="center"/>
              <w:rPr>
                <w:rFonts w:ascii="Times New Roman" w:hAnsi="Times New Roman" w:cs="Times New Roman"/>
                <w:sz w:val="24"/>
                <w:szCs w:val="24"/>
              </w:rPr>
            </w:pPr>
          </w:p>
        </w:tc>
        <w:tc>
          <w:tcPr>
            <w:tcW w:w="851" w:type="dxa"/>
          </w:tcPr>
          <w:p w:rsidR="00CC7F6C" w:rsidRPr="0010534D" w:rsidRDefault="00CC7F6C" w:rsidP="006741B3">
            <w:pPr>
              <w:autoSpaceDE w:val="0"/>
              <w:autoSpaceDN w:val="0"/>
              <w:adjustRightInd w:val="0"/>
              <w:jc w:val="center"/>
              <w:rPr>
                <w:rFonts w:ascii="Times New Roman" w:hAnsi="Times New Roman" w:cs="Times New Roman"/>
                <w:sz w:val="24"/>
                <w:szCs w:val="24"/>
              </w:rPr>
            </w:pPr>
          </w:p>
        </w:tc>
        <w:tc>
          <w:tcPr>
            <w:tcW w:w="1984" w:type="dxa"/>
          </w:tcPr>
          <w:p w:rsidR="00CC7F6C" w:rsidRPr="0010534D" w:rsidRDefault="00CC7F6C" w:rsidP="006741B3">
            <w:pPr>
              <w:autoSpaceDE w:val="0"/>
              <w:autoSpaceDN w:val="0"/>
              <w:adjustRightInd w:val="0"/>
              <w:jc w:val="center"/>
              <w:rPr>
                <w:rFonts w:ascii="Times New Roman" w:hAnsi="Times New Roman" w:cs="Times New Roman"/>
                <w:sz w:val="24"/>
                <w:szCs w:val="24"/>
              </w:rPr>
            </w:pPr>
          </w:p>
        </w:tc>
      </w:tr>
      <w:tr w:rsidR="00D71E0F" w:rsidRPr="00BA162D" w:rsidTr="00CC7F6C">
        <w:trPr>
          <w:trHeight w:val="661"/>
        </w:trPr>
        <w:tc>
          <w:tcPr>
            <w:tcW w:w="3686" w:type="dxa"/>
          </w:tcPr>
          <w:p w:rsidR="00D71E0F" w:rsidRPr="0010534D" w:rsidRDefault="00D71E0F" w:rsidP="006741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w:t>
            </w:r>
            <w:r w:rsidRPr="0010534D">
              <w:rPr>
                <w:rFonts w:ascii="Times New Roman" w:hAnsi="Times New Roman" w:cs="Times New Roman"/>
                <w:sz w:val="24"/>
                <w:szCs w:val="24"/>
              </w:rPr>
              <w:t>ошти районного бюджету</w:t>
            </w:r>
          </w:p>
        </w:tc>
        <w:tc>
          <w:tcPr>
            <w:tcW w:w="992"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D71E0F" w:rsidRDefault="00D71E0F">
            <w:r w:rsidRPr="000716B8">
              <w:rPr>
                <w:rFonts w:ascii="Times New Roman" w:hAnsi="Times New Roman" w:cs="Times New Roman"/>
                <w:sz w:val="24"/>
                <w:szCs w:val="24"/>
              </w:rPr>
              <w:t>25,00</w:t>
            </w:r>
          </w:p>
        </w:tc>
        <w:tc>
          <w:tcPr>
            <w:tcW w:w="1134" w:type="dxa"/>
          </w:tcPr>
          <w:p w:rsidR="00D71E0F" w:rsidRDefault="00D71E0F">
            <w:r w:rsidRPr="000716B8">
              <w:rPr>
                <w:rFonts w:ascii="Times New Roman" w:hAnsi="Times New Roman" w:cs="Times New Roman"/>
                <w:sz w:val="24"/>
                <w:szCs w:val="24"/>
              </w:rPr>
              <w:t>25,00</w:t>
            </w:r>
          </w:p>
        </w:tc>
        <w:tc>
          <w:tcPr>
            <w:tcW w:w="851" w:type="dxa"/>
          </w:tcPr>
          <w:p w:rsidR="00D71E0F" w:rsidRDefault="00D71E0F">
            <w:r w:rsidRPr="000716B8">
              <w:rPr>
                <w:rFonts w:ascii="Times New Roman" w:hAnsi="Times New Roman" w:cs="Times New Roman"/>
                <w:sz w:val="24"/>
                <w:szCs w:val="24"/>
              </w:rPr>
              <w:t>25,00</w:t>
            </w:r>
          </w:p>
        </w:tc>
        <w:tc>
          <w:tcPr>
            <w:tcW w:w="1984"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100,00</w:t>
            </w:r>
          </w:p>
        </w:tc>
      </w:tr>
      <w:tr w:rsidR="00D71E0F" w:rsidRPr="00BA162D" w:rsidTr="00CC7F6C">
        <w:trPr>
          <w:trHeight w:val="661"/>
        </w:trPr>
        <w:tc>
          <w:tcPr>
            <w:tcW w:w="3686" w:type="dxa"/>
          </w:tcPr>
          <w:p w:rsidR="00D71E0F" w:rsidRPr="0010534D" w:rsidRDefault="00D71E0F" w:rsidP="006741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кошти бюджетів територіальних громад</w:t>
            </w:r>
          </w:p>
        </w:tc>
        <w:tc>
          <w:tcPr>
            <w:tcW w:w="992"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Pr>
          <w:p w:rsidR="00D71E0F" w:rsidRDefault="00D71E0F">
            <w:r w:rsidRPr="00D65D8F">
              <w:rPr>
                <w:rFonts w:ascii="Times New Roman" w:hAnsi="Times New Roman" w:cs="Times New Roman"/>
                <w:sz w:val="24"/>
                <w:szCs w:val="24"/>
              </w:rPr>
              <w:t>30,00</w:t>
            </w:r>
          </w:p>
        </w:tc>
        <w:tc>
          <w:tcPr>
            <w:tcW w:w="1134" w:type="dxa"/>
          </w:tcPr>
          <w:p w:rsidR="00D71E0F" w:rsidRDefault="00D71E0F">
            <w:r w:rsidRPr="00D65D8F">
              <w:rPr>
                <w:rFonts w:ascii="Times New Roman" w:hAnsi="Times New Roman" w:cs="Times New Roman"/>
                <w:sz w:val="24"/>
                <w:szCs w:val="24"/>
              </w:rPr>
              <w:t>30,00</w:t>
            </w:r>
          </w:p>
        </w:tc>
        <w:tc>
          <w:tcPr>
            <w:tcW w:w="851" w:type="dxa"/>
          </w:tcPr>
          <w:p w:rsidR="00D71E0F" w:rsidRDefault="00D71E0F">
            <w:r w:rsidRPr="00D65D8F">
              <w:rPr>
                <w:rFonts w:ascii="Times New Roman" w:hAnsi="Times New Roman" w:cs="Times New Roman"/>
                <w:sz w:val="24"/>
                <w:szCs w:val="24"/>
              </w:rPr>
              <w:t>30,00</w:t>
            </w:r>
          </w:p>
        </w:tc>
        <w:tc>
          <w:tcPr>
            <w:tcW w:w="1984" w:type="dxa"/>
          </w:tcPr>
          <w:p w:rsidR="00D71E0F" w:rsidRPr="0010534D" w:rsidRDefault="00D71E0F" w:rsidP="006741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120,00</w:t>
            </w:r>
          </w:p>
        </w:tc>
      </w:tr>
    </w:tbl>
    <w:p w:rsidR="0010534D" w:rsidRDefault="0010534D" w:rsidP="0010534D">
      <w:pPr>
        <w:jc w:val="both"/>
      </w:pPr>
    </w:p>
    <w:p w:rsidR="00D46F02" w:rsidRDefault="00E7463E" w:rsidP="00E97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CA321F">
        <w:rPr>
          <w:rFonts w:ascii="Times New Roman" w:hAnsi="Times New Roman" w:cs="Times New Roman"/>
          <w:b/>
          <w:sz w:val="28"/>
          <w:szCs w:val="28"/>
        </w:rPr>
        <w:t xml:space="preserve"> </w:t>
      </w:r>
      <w:r w:rsidR="00E970CF">
        <w:rPr>
          <w:rFonts w:ascii="Times New Roman" w:hAnsi="Times New Roman" w:cs="Times New Roman"/>
          <w:b/>
          <w:sz w:val="28"/>
          <w:szCs w:val="28"/>
        </w:rPr>
        <w:t xml:space="preserve">Очікувані результати </w:t>
      </w:r>
      <w:r w:rsidR="00CA321F">
        <w:rPr>
          <w:rFonts w:ascii="Times New Roman" w:hAnsi="Times New Roman" w:cs="Times New Roman"/>
          <w:b/>
          <w:sz w:val="28"/>
          <w:szCs w:val="28"/>
        </w:rPr>
        <w:t xml:space="preserve">та механізм </w:t>
      </w:r>
      <w:r w:rsidR="00E970CF">
        <w:rPr>
          <w:rFonts w:ascii="Times New Roman" w:hAnsi="Times New Roman" w:cs="Times New Roman"/>
          <w:b/>
          <w:sz w:val="28"/>
          <w:szCs w:val="28"/>
        </w:rPr>
        <w:t>виконання Програми</w:t>
      </w:r>
    </w:p>
    <w:p w:rsidR="00E970CF" w:rsidRDefault="00E970CF" w:rsidP="00E970CF">
      <w:pPr>
        <w:spacing w:after="0" w:line="240" w:lineRule="auto"/>
        <w:jc w:val="center"/>
        <w:rPr>
          <w:rFonts w:ascii="Times New Roman" w:hAnsi="Times New Roman" w:cs="Times New Roman"/>
          <w:b/>
          <w:sz w:val="28"/>
          <w:szCs w:val="28"/>
        </w:rPr>
      </w:pPr>
    </w:p>
    <w:p w:rsidR="00E970CF" w:rsidRDefault="00E970CF" w:rsidP="00E970CF">
      <w:pPr>
        <w:spacing w:after="0" w:line="240" w:lineRule="auto"/>
        <w:ind w:firstLine="708"/>
        <w:jc w:val="both"/>
        <w:rPr>
          <w:rFonts w:ascii="Times New Roman" w:eastAsia="Times New Roman" w:hAnsi="Times New Roman" w:cs="Times New Roman"/>
          <w:sz w:val="28"/>
          <w:szCs w:val="28"/>
        </w:rPr>
      </w:pPr>
      <w:r w:rsidRPr="001D0D8B">
        <w:rPr>
          <w:rFonts w:ascii="Times New Roman" w:eastAsia="Times New Roman" w:hAnsi="Times New Roman" w:cs="Times New Roman"/>
          <w:sz w:val="28"/>
          <w:szCs w:val="28"/>
        </w:rPr>
        <w:t>Прийняття та реалізація Програми дасть можливість запобігти засміченню земель сільськогосподарського призначення, виведення з ладу меліоративних систем, виключить шкідливий в</w:t>
      </w:r>
      <w:r>
        <w:rPr>
          <w:rFonts w:ascii="Times New Roman" w:eastAsia="Times New Roman" w:hAnsi="Times New Roman" w:cs="Times New Roman"/>
          <w:sz w:val="28"/>
          <w:szCs w:val="28"/>
        </w:rPr>
        <w:t>плив отруйних речовин на здоров’</w:t>
      </w:r>
      <w:r w:rsidRPr="001D0D8B">
        <w:rPr>
          <w:rFonts w:ascii="Times New Roman" w:eastAsia="Times New Roman" w:hAnsi="Times New Roman" w:cs="Times New Roman"/>
          <w:sz w:val="28"/>
          <w:szCs w:val="28"/>
        </w:rPr>
        <w:t xml:space="preserve">я  людей, забезпечить поліпшення </w:t>
      </w:r>
      <w:proofErr w:type="spellStart"/>
      <w:r w:rsidRPr="001D0D8B">
        <w:rPr>
          <w:rFonts w:ascii="Times New Roman" w:eastAsia="Times New Roman" w:hAnsi="Times New Roman" w:cs="Times New Roman"/>
          <w:sz w:val="28"/>
          <w:szCs w:val="28"/>
        </w:rPr>
        <w:t>фітосанітарного</w:t>
      </w:r>
      <w:proofErr w:type="spellEnd"/>
      <w:r w:rsidRPr="001D0D8B">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ану сільськогосподарських угідь, зменшення розповсюдження борщівника Сосновського на території Луцького району.</w:t>
      </w:r>
    </w:p>
    <w:p w:rsidR="00CA321F" w:rsidRDefault="00CA321F" w:rsidP="00E970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 реалізації Програми на території району передбачає такі етапи:</w:t>
      </w:r>
    </w:p>
    <w:p w:rsidR="00795A35" w:rsidRDefault="00795A35" w:rsidP="00795A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w:t>
      </w:r>
      <w:r w:rsidR="00CA321F" w:rsidRPr="00795A35">
        <w:rPr>
          <w:rFonts w:ascii="Times New Roman" w:eastAsia="Times New Roman" w:hAnsi="Times New Roman" w:cs="Times New Roman"/>
          <w:sz w:val="28"/>
          <w:szCs w:val="28"/>
        </w:rPr>
        <w:t>иконкоми місцевих рад</w:t>
      </w:r>
      <w:r>
        <w:rPr>
          <w:rFonts w:ascii="Times New Roman" w:eastAsia="Times New Roman" w:hAnsi="Times New Roman" w:cs="Times New Roman"/>
          <w:sz w:val="28"/>
          <w:szCs w:val="28"/>
        </w:rPr>
        <w:t>:</w:t>
      </w:r>
    </w:p>
    <w:p w:rsidR="00CA321F" w:rsidRDefault="00795A35" w:rsidP="00795A35">
      <w:pPr>
        <w:pStyle w:val="a8"/>
        <w:numPr>
          <w:ilvl w:val="0"/>
          <w:numId w:val="5"/>
        </w:numPr>
        <w:spacing w:after="0" w:line="240" w:lineRule="auto"/>
        <w:ind w:left="0" w:firstLine="4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21F" w:rsidRPr="00795A35">
        <w:rPr>
          <w:rFonts w:ascii="Times New Roman" w:eastAsia="Times New Roman" w:hAnsi="Times New Roman" w:cs="Times New Roman"/>
          <w:sz w:val="28"/>
          <w:szCs w:val="28"/>
        </w:rPr>
        <w:t>за кошти місцевого бюджету та кошти з інших джерел не заборонених законодавством</w:t>
      </w:r>
      <w:r w:rsidR="00455FCB" w:rsidRPr="00795A35">
        <w:rPr>
          <w:rFonts w:ascii="Times New Roman" w:eastAsia="Times New Roman" w:hAnsi="Times New Roman" w:cs="Times New Roman"/>
          <w:sz w:val="28"/>
          <w:szCs w:val="28"/>
        </w:rPr>
        <w:t>,</w:t>
      </w:r>
      <w:r w:rsidR="00CA321F" w:rsidRPr="00795A35">
        <w:rPr>
          <w:rFonts w:ascii="Times New Roman" w:eastAsia="Times New Roman" w:hAnsi="Times New Roman" w:cs="Times New Roman"/>
          <w:sz w:val="28"/>
          <w:szCs w:val="28"/>
        </w:rPr>
        <w:t xml:space="preserve">  здійснюють закупівлю базового гербіциду </w:t>
      </w:r>
      <w:r w:rsidR="00B653C9" w:rsidRPr="00795A35">
        <w:rPr>
          <w:rFonts w:ascii="Times New Roman" w:eastAsia="Times New Roman" w:hAnsi="Times New Roman" w:cs="Times New Roman"/>
          <w:sz w:val="28"/>
          <w:szCs w:val="28"/>
        </w:rPr>
        <w:t xml:space="preserve"> (у разі необхідності комплектів захисного  одягу) </w:t>
      </w:r>
      <w:r w:rsidR="00CA321F" w:rsidRPr="00795A35">
        <w:rPr>
          <w:rFonts w:ascii="Times New Roman" w:eastAsia="Times New Roman" w:hAnsi="Times New Roman" w:cs="Times New Roman"/>
          <w:sz w:val="28"/>
          <w:szCs w:val="28"/>
        </w:rPr>
        <w:t xml:space="preserve">для знищення борщівника </w:t>
      </w:r>
      <w:r w:rsidR="00B653C9" w:rsidRPr="00795A35">
        <w:rPr>
          <w:rFonts w:ascii="Times New Roman" w:eastAsia="Times New Roman" w:hAnsi="Times New Roman" w:cs="Times New Roman"/>
          <w:sz w:val="28"/>
          <w:szCs w:val="28"/>
        </w:rPr>
        <w:t xml:space="preserve"> </w:t>
      </w:r>
      <w:r w:rsidR="00CA321F" w:rsidRPr="00795A35">
        <w:rPr>
          <w:rFonts w:ascii="Times New Roman" w:eastAsia="Times New Roman" w:hAnsi="Times New Roman" w:cs="Times New Roman"/>
          <w:sz w:val="28"/>
          <w:szCs w:val="28"/>
        </w:rPr>
        <w:t>Сосновського;</w:t>
      </w:r>
    </w:p>
    <w:p w:rsidR="00CA321F" w:rsidRPr="00795A35" w:rsidRDefault="00795A35" w:rsidP="00795A35">
      <w:pPr>
        <w:pStyle w:val="a8"/>
        <w:numPr>
          <w:ilvl w:val="0"/>
          <w:numId w:val="5"/>
        </w:numPr>
        <w:spacing w:after="0" w:line="240" w:lineRule="auto"/>
        <w:ind w:left="0" w:firstLine="4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A321F" w:rsidRPr="00795A35">
        <w:rPr>
          <w:rFonts w:ascii="Times New Roman" w:eastAsia="Times New Roman" w:hAnsi="Times New Roman" w:cs="Times New Roman"/>
          <w:sz w:val="28"/>
          <w:szCs w:val="28"/>
        </w:rPr>
        <w:t xml:space="preserve">укладають договори з </w:t>
      </w:r>
      <w:r w:rsidR="00455FCB" w:rsidRPr="00795A35">
        <w:rPr>
          <w:rFonts w:ascii="Times New Roman" w:eastAsia="Times New Roman" w:hAnsi="Times New Roman" w:cs="Times New Roman"/>
          <w:sz w:val="28"/>
          <w:szCs w:val="28"/>
        </w:rPr>
        <w:t xml:space="preserve">громадянами, </w:t>
      </w:r>
      <w:r w:rsidR="00CA321F" w:rsidRPr="00795A35">
        <w:rPr>
          <w:rFonts w:ascii="Times New Roman" w:eastAsia="Times New Roman" w:hAnsi="Times New Roman" w:cs="Times New Roman"/>
          <w:sz w:val="28"/>
          <w:szCs w:val="28"/>
        </w:rPr>
        <w:t>організаціями, підприємствами, фермер</w:t>
      </w:r>
      <w:r w:rsidR="00455FCB" w:rsidRPr="00795A35">
        <w:rPr>
          <w:rFonts w:ascii="Times New Roman" w:eastAsia="Times New Roman" w:hAnsi="Times New Roman" w:cs="Times New Roman"/>
          <w:sz w:val="28"/>
          <w:szCs w:val="28"/>
        </w:rPr>
        <w:t>ськими організаціями</w:t>
      </w:r>
      <w:r w:rsidR="00CA321F" w:rsidRPr="00795A35">
        <w:rPr>
          <w:rFonts w:ascii="Times New Roman" w:eastAsia="Times New Roman" w:hAnsi="Times New Roman" w:cs="Times New Roman"/>
          <w:sz w:val="28"/>
          <w:szCs w:val="28"/>
        </w:rPr>
        <w:t xml:space="preserve"> для здійснення робіт по знищенню борщівника (скошування та обприскування гербіцидами);</w:t>
      </w:r>
    </w:p>
    <w:p w:rsidR="00CA321F" w:rsidRDefault="00795A35" w:rsidP="00795A35">
      <w:pPr>
        <w:pStyle w:val="a8"/>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CA321F" w:rsidRPr="00795A35">
        <w:rPr>
          <w:rFonts w:ascii="Times New Roman" w:eastAsia="Times New Roman" w:hAnsi="Times New Roman" w:cs="Times New Roman"/>
          <w:sz w:val="28"/>
          <w:szCs w:val="28"/>
        </w:rPr>
        <w:t>оботи оплачуються за кошти  місцев</w:t>
      </w:r>
      <w:r>
        <w:rPr>
          <w:rFonts w:ascii="Times New Roman" w:eastAsia="Times New Roman" w:hAnsi="Times New Roman" w:cs="Times New Roman"/>
          <w:sz w:val="28"/>
          <w:szCs w:val="28"/>
        </w:rPr>
        <w:t xml:space="preserve">их </w:t>
      </w:r>
      <w:proofErr w:type="spellStart"/>
      <w:r>
        <w:rPr>
          <w:rFonts w:ascii="Times New Roman" w:eastAsia="Times New Roman" w:hAnsi="Times New Roman" w:cs="Times New Roman"/>
          <w:sz w:val="28"/>
          <w:szCs w:val="28"/>
        </w:rPr>
        <w:t>бюджеів</w:t>
      </w:r>
      <w:proofErr w:type="spellEnd"/>
      <w:r w:rsidR="00CA321F" w:rsidRPr="00795A35">
        <w:rPr>
          <w:rFonts w:ascii="Times New Roman" w:eastAsia="Times New Roman" w:hAnsi="Times New Roman" w:cs="Times New Roman"/>
          <w:sz w:val="28"/>
          <w:szCs w:val="28"/>
        </w:rPr>
        <w:t xml:space="preserve"> або інших джере</w:t>
      </w:r>
      <w:r>
        <w:rPr>
          <w:rFonts w:ascii="Times New Roman" w:eastAsia="Times New Roman" w:hAnsi="Times New Roman" w:cs="Times New Roman"/>
          <w:sz w:val="28"/>
          <w:szCs w:val="28"/>
        </w:rPr>
        <w:t>л не заборонених законодавством.</w:t>
      </w:r>
    </w:p>
    <w:p w:rsidR="00CA321F" w:rsidRDefault="00795A35" w:rsidP="00795A35">
      <w:pPr>
        <w:pStyle w:val="a8"/>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A321F" w:rsidRPr="00795A35">
        <w:rPr>
          <w:rFonts w:ascii="Times New Roman" w:eastAsia="Times New Roman" w:hAnsi="Times New Roman" w:cs="Times New Roman"/>
          <w:sz w:val="28"/>
          <w:szCs w:val="28"/>
        </w:rPr>
        <w:t xml:space="preserve">иконавець перед початком робіт повинен пройти інструктаж </w:t>
      </w:r>
      <w:r w:rsidR="00455FCB" w:rsidRPr="00795A35">
        <w:rPr>
          <w:rFonts w:ascii="Times New Roman" w:eastAsia="Times New Roman" w:hAnsi="Times New Roman" w:cs="Times New Roman"/>
          <w:sz w:val="28"/>
          <w:szCs w:val="28"/>
        </w:rPr>
        <w:t xml:space="preserve">з </w:t>
      </w:r>
      <w:r w:rsidR="00CA321F" w:rsidRPr="00795A35">
        <w:rPr>
          <w:rFonts w:ascii="Times New Roman" w:eastAsia="Times New Roman" w:hAnsi="Times New Roman" w:cs="Times New Roman"/>
          <w:sz w:val="28"/>
          <w:szCs w:val="28"/>
        </w:rPr>
        <w:t xml:space="preserve">навчання  із спеціалістами </w:t>
      </w:r>
      <w:r w:rsidR="0056743E" w:rsidRPr="00795A35">
        <w:rPr>
          <w:rFonts w:ascii="Times New Roman" w:eastAsia="Times New Roman" w:hAnsi="Times New Roman" w:cs="Times New Roman"/>
          <w:sz w:val="28"/>
          <w:szCs w:val="28"/>
        </w:rPr>
        <w:t xml:space="preserve">ГУ </w:t>
      </w:r>
      <w:proofErr w:type="spellStart"/>
      <w:r w:rsidR="00455FCB" w:rsidRPr="00795A35">
        <w:rPr>
          <w:rFonts w:ascii="Times New Roman" w:eastAsia="Times New Roman" w:hAnsi="Times New Roman" w:cs="Times New Roman"/>
          <w:sz w:val="28"/>
          <w:szCs w:val="28"/>
        </w:rPr>
        <w:t>Де</w:t>
      </w:r>
      <w:r w:rsidR="0056743E" w:rsidRPr="00795A35">
        <w:rPr>
          <w:rFonts w:ascii="Times New Roman" w:eastAsia="Times New Roman" w:hAnsi="Times New Roman" w:cs="Times New Roman"/>
          <w:sz w:val="28"/>
          <w:szCs w:val="28"/>
        </w:rPr>
        <w:t>ржпродспоживслужби</w:t>
      </w:r>
      <w:proofErr w:type="spellEnd"/>
      <w:r w:rsidR="0056743E" w:rsidRPr="00795A35">
        <w:rPr>
          <w:rFonts w:ascii="Times New Roman" w:eastAsia="Times New Roman" w:hAnsi="Times New Roman" w:cs="Times New Roman"/>
          <w:sz w:val="28"/>
          <w:szCs w:val="28"/>
        </w:rPr>
        <w:t xml:space="preserve"> у Волинській області </w:t>
      </w:r>
      <w:r w:rsidR="00CA321F" w:rsidRPr="00795A35">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спеціалістами по охороні праці.</w:t>
      </w:r>
    </w:p>
    <w:p w:rsidR="00CA321F" w:rsidRDefault="00795A35" w:rsidP="00795A35">
      <w:pPr>
        <w:pStyle w:val="a8"/>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CA321F" w:rsidRPr="00795A35">
        <w:rPr>
          <w:rFonts w:ascii="Times New Roman" w:eastAsia="Times New Roman" w:hAnsi="Times New Roman" w:cs="Times New Roman"/>
          <w:sz w:val="28"/>
          <w:szCs w:val="28"/>
        </w:rPr>
        <w:t>оботи проводяться під контролем посадових осіб місцевих рад, які є відповідальними за дотримання правил охор</w:t>
      </w:r>
      <w:r>
        <w:rPr>
          <w:rFonts w:ascii="Times New Roman" w:eastAsia="Times New Roman" w:hAnsi="Times New Roman" w:cs="Times New Roman"/>
          <w:sz w:val="28"/>
          <w:szCs w:val="28"/>
        </w:rPr>
        <w:t>они праці і за проведену роботу.</w:t>
      </w:r>
    </w:p>
    <w:p w:rsidR="00E970CF" w:rsidRPr="00795A35" w:rsidRDefault="00795A35" w:rsidP="00795A35">
      <w:pPr>
        <w:pStyle w:val="a8"/>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CA321F" w:rsidRPr="00795A35">
        <w:rPr>
          <w:rFonts w:ascii="Times New Roman" w:eastAsia="Times New Roman" w:hAnsi="Times New Roman" w:cs="Times New Roman"/>
          <w:sz w:val="28"/>
          <w:szCs w:val="28"/>
        </w:rPr>
        <w:t>оорд</w:t>
      </w:r>
      <w:r>
        <w:rPr>
          <w:rFonts w:ascii="Times New Roman" w:eastAsia="Times New Roman" w:hAnsi="Times New Roman" w:cs="Times New Roman"/>
          <w:sz w:val="28"/>
          <w:szCs w:val="28"/>
        </w:rPr>
        <w:t>инація з організації виконання П</w:t>
      </w:r>
      <w:r w:rsidR="00CA321F" w:rsidRPr="00795A35">
        <w:rPr>
          <w:rFonts w:ascii="Times New Roman" w:eastAsia="Times New Roman" w:hAnsi="Times New Roman" w:cs="Times New Roman"/>
          <w:sz w:val="28"/>
          <w:szCs w:val="28"/>
        </w:rPr>
        <w:t xml:space="preserve">рограми покладається на </w:t>
      </w:r>
      <w:r w:rsidR="0056743E" w:rsidRPr="00795A35">
        <w:rPr>
          <w:rFonts w:ascii="Times New Roman" w:eastAsia="Times New Roman" w:hAnsi="Times New Roman" w:cs="Times New Roman"/>
          <w:sz w:val="28"/>
          <w:szCs w:val="28"/>
        </w:rPr>
        <w:t xml:space="preserve">ГУ </w:t>
      </w:r>
      <w:proofErr w:type="spellStart"/>
      <w:r w:rsidR="00455FCB" w:rsidRPr="00795A35">
        <w:rPr>
          <w:rFonts w:ascii="Times New Roman" w:eastAsia="Times New Roman" w:hAnsi="Times New Roman" w:cs="Times New Roman"/>
          <w:sz w:val="28"/>
          <w:szCs w:val="28"/>
        </w:rPr>
        <w:t>Д</w:t>
      </w:r>
      <w:r w:rsidR="00CA321F" w:rsidRPr="00795A35">
        <w:rPr>
          <w:rFonts w:ascii="Times New Roman" w:eastAsia="Times New Roman" w:hAnsi="Times New Roman" w:cs="Times New Roman"/>
          <w:sz w:val="28"/>
          <w:szCs w:val="28"/>
        </w:rPr>
        <w:t>ерж</w:t>
      </w:r>
      <w:r w:rsidR="0056743E" w:rsidRPr="00795A35">
        <w:rPr>
          <w:rFonts w:ascii="Times New Roman" w:eastAsia="Times New Roman" w:hAnsi="Times New Roman" w:cs="Times New Roman"/>
          <w:sz w:val="28"/>
          <w:szCs w:val="28"/>
        </w:rPr>
        <w:t>прод</w:t>
      </w:r>
      <w:r w:rsidR="00CA321F" w:rsidRPr="00795A35">
        <w:rPr>
          <w:rFonts w:ascii="Times New Roman" w:eastAsia="Times New Roman" w:hAnsi="Times New Roman" w:cs="Times New Roman"/>
          <w:sz w:val="28"/>
          <w:szCs w:val="28"/>
        </w:rPr>
        <w:t>споживслужб</w:t>
      </w:r>
      <w:r w:rsidR="00455FCB" w:rsidRPr="00795A35">
        <w:rPr>
          <w:rFonts w:ascii="Times New Roman" w:eastAsia="Times New Roman" w:hAnsi="Times New Roman" w:cs="Times New Roman"/>
          <w:sz w:val="28"/>
          <w:szCs w:val="28"/>
        </w:rPr>
        <w:t>и</w:t>
      </w:r>
      <w:proofErr w:type="spellEnd"/>
      <w:r w:rsidR="00CA321F" w:rsidRPr="00795A35">
        <w:rPr>
          <w:rFonts w:ascii="Times New Roman" w:eastAsia="Times New Roman" w:hAnsi="Times New Roman" w:cs="Times New Roman"/>
          <w:sz w:val="28"/>
          <w:szCs w:val="28"/>
        </w:rPr>
        <w:t xml:space="preserve"> у Волинській області</w:t>
      </w:r>
      <w:r w:rsidR="0056743E" w:rsidRPr="00795A35">
        <w:rPr>
          <w:rFonts w:ascii="Times New Roman" w:eastAsia="Times New Roman" w:hAnsi="Times New Roman" w:cs="Times New Roman"/>
          <w:sz w:val="28"/>
          <w:szCs w:val="28"/>
        </w:rPr>
        <w:t>.</w:t>
      </w:r>
    </w:p>
    <w:p w:rsidR="00C15ADD" w:rsidRDefault="00C15ADD" w:rsidP="00C15ADD">
      <w:pPr>
        <w:pStyle w:val="a8"/>
        <w:spacing w:after="0" w:line="240" w:lineRule="auto"/>
        <w:ind w:left="567"/>
        <w:jc w:val="both"/>
        <w:rPr>
          <w:rFonts w:ascii="Times New Roman" w:eastAsia="Times New Roman" w:hAnsi="Times New Roman" w:cs="Times New Roman"/>
          <w:sz w:val="28"/>
          <w:szCs w:val="28"/>
        </w:rPr>
      </w:pPr>
    </w:p>
    <w:p w:rsidR="007857C1" w:rsidRDefault="007857C1" w:rsidP="00785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CA321F">
        <w:rPr>
          <w:rFonts w:ascii="Times New Roman" w:hAnsi="Times New Roman" w:cs="Times New Roman"/>
          <w:b/>
          <w:sz w:val="28"/>
          <w:szCs w:val="28"/>
        </w:rPr>
        <w:t xml:space="preserve"> </w:t>
      </w:r>
      <w:r>
        <w:rPr>
          <w:rFonts w:ascii="Times New Roman" w:hAnsi="Times New Roman" w:cs="Times New Roman"/>
          <w:b/>
          <w:sz w:val="28"/>
          <w:szCs w:val="28"/>
        </w:rPr>
        <w:t>Координація та контроль за виконанням Програми</w:t>
      </w:r>
    </w:p>
    <w:p w:rsidR="009C0FBD" w:rsidRDefault="009C0FBD" w:rsidP="007857C1">
      <w:pPr>
        <w:spacing w:after="0" w:line="240" w:lineRule="auto"/>
        <w:jc w:val="center"/>
        <w:rPr>
          <w:rFonts w:ascii="Times New Roman" w:hAnsi="Times New Roman" w:cs="Times New Roman"/>
          <w:b/>
          <w:sz w:val="28"/>
          <w:szCs w:val="28"/>
        </w:rPr>
      </w:pPr>
    </w:p>
    <w:p w:rsidR="009C0FBD" w:rsidRPr="009C0FBD" w:rsidRDefault="009C0FBD" w:rsidP="009C0FBD">
      <w:pPr>
        <w:tabs>
          <w:tab w:val="left" w:pos="284"/>
          <w:tab w:val="left" w:pos="993"/>
          <w:tab w:val="left" w:pos="1134"/>
        </w:tabs>
        <w:spacing w:after="0" w:line="240" w:lineRule="auto"/>
        <w:ind w:firstLine="709"/>
        <w:jc w:val="both"/>
        <w:rPr>
          <w:rFonts w:ascii="Times New Roman" w:hAnsi="Times New Roman" w:cs="Times New Roman"/>
          <w:sz w:val="28"/>
          <w:szCs w:val="28"/>
        </w:rPr>
      </w:pPr>
      <w:r w:rsidRPr="009C0FBD">
        <w:rPr>
          <w:rFonts w:ascii="Times New Roman" w:hAnsi="Times New Roman" w:cs="Times New Roman"/>
          <w:sz w:val="28"/>
          <w:szCs w:val="28"/>
        </w:rPr>
        <w:t xml:space="preserve">Координація та контроль за ходом виконання Програми покладається на постійну комісію </w:t>
      </w:r>
      <w:r w:rsidRPr="009C0FBD">
        <w:rPr>
          <w:rFonts w:ascii="Times New Roman" w:hAnsi="Times New Roman" w:cs="Times New Roman"/>
          <w:color w:val="000000" w:themeColor="text1"/>
          <w:sz w:val="28"/>
          <w:szCs w:val="28"/>
        </w:rPr>
        <w:t xml:space="preserve">районної ради </w:t>
      </w:r>
      <w:r w:rsidRPr="009C0FBD">
        <w:rPr>
          <w:rFonts w:ascii="Times New Roman" w:hAnsi="Times New Roman" w:cs="Times New Roman"/>
          <w:color w:val="000000" w:themeColor="text1"/>
          <w:sz w:val="28"/>
          <w:szCs w:val="28"/>
          <w:shd w:val="clear" w:color="auto" w:fill="FFFFFF"/>
        </w:rPr>
        <w:t xml:space="preserve">з питань </w:t>
      </w:r>
      <w:r w:rsidR="00366E67"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Pr="009C0FBD">
        <w:rPr>
          <w:rFonts w:ascii="Times New Roman" w:hAnsi="Times New Roman" w:cs="Times New Roman"/>
          <w:color w:val="000000" w:themeColor="text1"/>
          <w:sz w:val="28"/>
          <w:szCs w:val="28"/>
          <w:shd w:val="clear" w:color="auto" w:fill="FFFFFF"/>
        </w:rPr>
        <w:t>.</w:t>
      </w:r>
    </w:p>
    <w:p w:rsidR="009C0FBD" w:rsidRPr="009C0FBD" w:rsidRDefault="009C0FBD" w:rsidP="009C0FBD">
      <w:pPr>
        <w:tabs>
          <w:tab w:val="left" w:pos="284"/>
          <w:tab w:val="left" w:pos="993"/>
          <w:tab w:val="left" w:pos="1134"/>
        </w:tabs>
        <w:spacing w:after="0"/>
        <w:ind w:firstLine="709"/>
        <w:jc w:val="both"/>
        <w:rPr>
          <w:rFonts w:ascii="Times New Roman" w:hAnsi="Times New Roman" w:cs="Times New Roman"/>
          <w:sz w:val="28"/>
          <w:szCs w:val="28"/>
        </w:rPr>
      </w:pPr>
      <w:r w:rsidRPr="009C0FBD">
        <w:rPr>
          <w:rFonts w:ascii="Times New Roman" w:hAnsi="Times New Roman" w:cs="Times New Roman"/>
          <w:sz w:val="28"/>
          <w:szCs w:val="28"/>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районної ради.</w:t>
      </w:r>
    </w:p>
    <w:p w:rsidR="00383DCB" w:rsidRDefault="00366E67" w:rsidP="009C0F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Щорічно </w:t>
      </w:r>
      <w:r w:rsidR="009C0FBD" w:rsidRPr="009C0FBD">
        <w:rPr>
          <w:rFonts w:ascii="Times New Roman" w:hAnsi="Times New Roman" w:cs="Times New Roman"/>
          <w:sz w:val="28"/>
          <w:szCs w:val="28"/>
        </w:rPr>
        <w:t xml:space="preserve">до 01 березня </w:t>
      </w:r>
      <w:r>
        <w:rPr>
          <w:rFonts w:ascii="Times New Roman" w:hAnsi="Times New Roman" w:cs="Times New Roman"/>
          <w:sz w:val="28"/>
          <w:szCs w:val="28"/>
        </w:rPr>
        <w:t xml:space="preserve">розглядається звіт </w:t>
      </w:r>
      <w:r w:rsidR="009C0FBD" w:rsidRPr="009C0FBD">
        <w:rPr>
          <w:rFonts w:ascii="Times New Roman" w:hAnsi="Times New Roman" w:cs="Times New Roman"/>
          <w:sz w:val="28"/>
          <w:szCs w:val="28"/>
        </w:rPr>
        <w:t xml:space="preserve"> про виконання заходів і завдань щодо реалізації </w:t>
      </w:r>
      <w:r>
        <w:rPr>
          <w:rFonts w:ascii="Times New Roman" w:hAnsi="Times New Roman" w:cs="Times New Roman"/>
          <w:sz w:val="28"/>
          <w:szCs w:val="28"/>
        </w:rPr>
        <w:t xml:space="preserve">цієї </w:t>
      </w:r>
      <w:r w:rsidR="009C0FBD" w:rsidRPr="009C0FBD">
        <w:rPr>
          <w:rFonts w:ascii="Times New Roman" w:hAnsi="Times New Roman" w:cs="Times New Roman"/>
          <w:sz w:val="28"/>
          <w:szCs w:val="28"/>
        </w:rPr>
        <w:t xml:space="preserve"> Програми</w:t>
      </w:r>
      <w:r>
        <w:rPr>
          <w:rFonts w:ascii="Times New Roman" w:hAnsi="Times New Roman" w:cs="Times New Roman"/>
          <w:sz w:val="28"/>
          <w:szCs w:val="28"/>
        </w:rPr>
        <w:t>.</w:t>
      </w:r>
    </w:p>
    <w:p w:rsidR="006D7377" w:rsidRDefault="006D7377" w:rsidP="009C0FBD">
      <w:pPr>
        <w:spacing w:after="0" w:line="240" w:lineRule="auto"/>
        <w:ind w:firstLine="708"/>
        <w:jc w:val="both"/>
        <w:rPr>
          <w:rFonts w:ascii="Times New Roman" w:hAnsi="Times New Roman" w:cs="Times New Roman"/>
          <w:sz w:val="28"/>
          <w:szCs w:val="28"/>
        </w:rPr>
      </w:pPr>
    </w:p>
    <w:p w:rsidR="006D7377" w:rsidRDefault="006D7377" w:rsidP="006D7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Лев, 247077</w:t>
      </w:r>
    </w:p>
    <w:p w:rsidR="006D7377" w:rsidRDefault="006D7377" w:rsidP="006D737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Ройко</w:t>
      </w:r>
      <w:proofErr w:type="spellEnd"/>
      <w:r>
        <w:rPr>
          <w:rFonts w:ascii="Times New Roman" w:hAnsi="Times New Roman" w:cs="Times New Roman"/>
          <w:sz w:val="28"/>
          <w:szCs w:val="28"/>
        </w:rPr>
        <w:t>, 247077</w:t>
      </w:r>
    </w:p>
    <w:p w:rsidR="006D7377" w:rsidRDefault="006D7377">
      <w:pPr>
        <w:rPr>
          <w:rFonts w:ascii="Times New Roman" w:hAnsi="Times New Roman" w:cs="Times New Roman"/>
          <w:sz w:val="28"/>
          <w:szCs w:val="28"/>
        </w:rPr>
      </w:pPr>
      <w:r>
        <w:rPr>
          <w:rFonts w:ascii="Times New Roman" w:hAnsi="Times New Roman" w:cs="Times New Roman"/>
          <w:sz w:val="28"/>
          <w:szCs w:val="28"/>
        </w:rPr>
        <w:br w:type="page"/>
      </w:r>
    </w:p>
    <w:p w:rsidR="00F56E3A" w:rsidRDefault="00F56E3A" w:rsidP="006D7377">
      <w:pPr>
        <w:spacing w:after="0" w:line="240" w:lineRule="auto"/>
        <w:ind w:left="6946"/>
        <w:jc w:val="both"/>
        <w:rPr>
          <w:rFonts w:ascii="Times New Roman" w:hAnsi="Times New Roman"/>
          <w:sz w:val="28"/>
          <w:szCs w:val="28"/>
        </w:rPr>
      </w:pPr>
    </w:p>
    <w:p w:rsidR="00F56E3A" w:rsidRDefault="00F56E3A" w:rsidP="006D7377">
      <w:pPr>
        <w:spacing w:after="0" w:line="240" w:lineRule="auto"/>
        <w:ind w:left="6946"/>
        <w:jc w:val="both"/>
        <w:rPr>
          <w:rFonts w:ascii="Times New Roman" w:hAnsi="Times New Roman"/>
          <w:sz w:val="28"/>
          <w:szCs w:val="28"/>
        </w:rPr>
      </w:pPr>
    </w:p>
    <w:p w:rsidR="006D7377" w:rsidRDefault="006D7377" w:rsidP="006D7377">
      <w:pPr>
        <w:spacing w:after="0" w:line="240" w:lineRule="auto"/>
        <w:ind w:left="6946"/>
        <w:jc w:val="both"/>
        <w:rPr>
          <w:rFonts w:ascii="Times New Roman" w:hAnsi="Times New Roman"/>
          <w:sz w:val="28"/>
          <w:szCs w:val="28"/>
        </w:rPr>
      </w:pPr>
      <w:r>
        <w:rPr>
          <w:rFonts w:ascii="Times New Roman" w:hAnsi="Times New Roman"/>
          <w:sz w:val="28"/>
          <w:szCs w:val="28"/>
        </w:rPr>
        <w:t xml:space="preserve">Додаток </w:t>
      </w:r>
    </w:p>
    <w:p w:rsidR="006D7377" w:rsidRDefault="006D7377" w:rsidP="00C15ADD">
      <w:pPr>
        <w:spacing w:after="0" w:line="240" w:lineRule="auto"/>
        <w:ind w:left="6946"/>
        <w:rPr>
          <w:rFonts w:ascii="Times New Roman" w:hAnsi="Times New Roman"/>
          <w:sz w:val="28"/>
          <w:szCs w:val="28"/>
        </w:rPr>
      </w:pPr>
      <w:r>
        <w:rPr>
          <w:rFonts w:ascii="Times New Roman" w:hAnsi="Times New Roman"/>
          <w:sz w:val="28"/>
          <w:szCs w:val="28"/>
        </w:rPr>
        <w:t>до розділу 5 Програми</w:t>
      </w:r>
    </w:p>
    <w:p w:rsidR="006D7377" w:rsidRDefault="006D7377" w:rsidP="006D7377">
      <w:pPr>
        <w:spacing w:after="0" w:line="240" w:lineRule="auto"/>
        <w:jc w:val="both"/>
        <w:rPr>
          <w:rFonts w:ascii="Times New Roman" w:hAnsi="Times New Roman"/>
          <w:sz w:val="28"/>
          <w:szCs w:val="28"/>
        </w:rPr>
      </w:pPr>
    </w:p>
    <w:p w:rsidR="006D7377" w:rsidRDefault="006D7377" w:rsidP="006D7377">
      <w:pPr>
        <w:spacing w:after="0" w:line="240" w:lineRule="auto"/>
        <w:jc w:val="both"/>
        <w:rPr>
          <w:rFonts w:ascii="Times New Roman" w:hAnsi="Times New Roman"/>
          <w:sz w:val="28"/>
          <w:szCs w:val="28"/>
        </w:rPr>
      </w:pPr>
    </w:p>
    <w:p w:rsidR="006D7377" w:rsidRDefault="006D7377" w:rsidP="006D7377">
      <w:pPr>
        <w:spacing w:after="0" w:line="240" w:lineRule="auto"/>
        <w:jc w:val="center"/>
        <w:rPr>
          <w:rFonts w:ascii="Times New Roman" w:hAnsi="Times New Roman"/>
          <w:b/>
          <w:sz w:val="28"/>
          <w:szCs w:val="28"/>
        </w:rPr>
      </w:pPr>
      <w:r w:rsidRPr="006D7377">
        <w:rPr>
          <w:rFonts w:ascii="Times New Roman" w:hAnsi="Times New Roman"/>
          <w:b/>
          <w:sz w:val="28"/>
          <w:szCs w:val="28"/>
        </w:rPr>
        <w:t xml:space="preserve">Завдання і заходи з виконання Програми, спрямовані </w:t>
      </w:r>
    </w:p>
    <w:p w:rsidR="006D7377" w:rsidRDefault="006D7377" w:rsidP="006D7377">
      <w:pPr>
        <w:spacing w:after="0" w:line="240" w:lineRule="auto"/>
        <w:jc w:val="center"/>
        <w:rPr>
          <w:rFonts w:ascii="Times New Roman" w:hAnsi="Times New Roman"/>
          <w:b/>
          <w:sz w:val="28"/>
          <w:szCs w:val="28"/>
        </w:rPr>
      </w:pPr>
      <w:r w:rsidRPr="006D7377">
        <w:rPr>
          <w:rFonts w:ascii="Times New Roman" w:hAnsi="Times New Roman"/>
          <w:b/>
          <w:sz w:val="28"/>
          <w:szCs w:val="28"/>
        </w:rPr>
        <w:t>на розв’язання проблем та досягнення мети Програми</w:t>
      </w:r>
    </w:p>
    <w:p w:rsidR="00EA0E7F" w:rsidRDefault="00EA0E7F" w:rsidP="006D7377">
      <w:pPr>
        <w:spacing w:after="0" w:line="240" w:lineRule="auto"/>
        <w:jc w:val="center"/>
        <w:rPr>
          <w:rFonts w:ascii="Times New Roman" w:hAnsi="Times New Roman"/>
          <w:b/>
          <w:sz w:val="28"/>
          <w:szCs w:val="28"/>
        </w:rPr>
      </w:pPr>
    </w:p>
    <w:tbl>
      <w:tblPr>
        <w:tblStyle w:val="a9"/>
        <w:tblW w:w="9890" w:type="dxa"/>
        <w:tblLayout w:type="fixed"/>
        <w:tblLook w:val="04A0" w:firstRow="1" w:lastRow="0" w:firstColumn="1" w:lastColumn="0" w:noHBand="0" w:noVBand="1"/>
      </w:tblPr>
      <w:tblGrid>
        <w:gridCol w:w="534"/>
        <w:gridCol w:w="1559"/>
        <w:gridCol w:w="850"/>
        <w:gridCol w:w="1463"/>
        <w:gridCol w:w="1372"/>
        <w:gridCol w:w="850"/>
        <w:gridCol w:w="709"/>
        <w:gridCol w:w="851"/>
        <w:gridCol w:w="851"/>
        <w:gridCol w:w="851"/>
      </w:tblGrid>
      <w:tr w:rsidR="00E82C39" w:rsidTr="00F56E3A">
        <w:tc>
          <w:tcPr>
            <w:tcW w:w="534" w:type="dxa"/>
            <w:vMerge w:val="restart"/>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w:t>
            </w:r>
          </w:p>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п\п</w:t>
            </w:r>
          </w:p>
        </w:tc>
        <w:tc>
          <w:tcPr>
            <w:tcW w:w="1559" w:type="dxa"/>
            <w:vMerge w:val="restart"/>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Зміст заходу</w:t>
            </w:r>
          </w:p>
        </w:tc>
        <w:tc>
          <w:tcPr>
            <w:tcW w:w="850" w:type="dxa"/>
            <w:vMerge w:val="restart"/>
          </w:tcPr>
          <w:p w:rsidR="00E82C39" w:rsidRPr="00011589" w:rsidRDefault="00F56E3A" w:rsidP="00F56E3A">
            <w:pPr>
              <w:ind w:left="-108" w:right="-108"/>
              <w:jc w:val="center"/>
              <w:rPr>
                <w:rFonts w:ascii="Times New Roman" w:hAnsi="Times New Roman" w:cs="Times New Roman"/>
                <w:sz w:val="24"/>
                <w:szCs w:val="24"/>
              </w:rPr>
            </w:pPr>
            <w:r>
              <w:rPr>
                <w:rFonts w:ascii="Times New Roman" w:hAnsi="Times New Roman" w:cs="Times New Roman"/>
                <w:sz w:val="24"/>
                <w:szCs w:val="24"/>
              </w:rPr>
              <w:t>Термін виконан</w:t>
            </w:r>
            <w:r w:rsidR="00E82C39" w:rsidRPr="00011589">
              <w:rPr>
                <w:rFonts w:ascii="Times New Roman" w:hAnsi="Times New Roman" w:cs="Times New Roman"/>
                <w:sz w:val="24"/>
                <w:szCs w:val="24"/>
              </w:rPr>
              <w:t>ня</w:t>
            </w:r>
          </w:p>
        </w:tc>
        <w:tc>
          <w:tcPr>
            <w:tcW w:w="1463" w:type="dxa"/>
            <w:vMerge w:val="restart"/>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Виконавці</w:t>
            </w:r>
          </w:p>
        </w:tc>
        <w:tc>
          <w:tcPr>
            <w:tcW w:w="1372" w:type="dxa"/>
            <w:vMerge w:val="restart"/>
          </w:tcPr>
          <w:p w:rsidR="00E82C39" w:rsidRPr="00011589" w:rsidRDefault="00F15702" w:rsidP="00F15702">
            <w:pPr>
              <w:ind w:left="-154" w:right="-108"/>
              <w:jc w:val="both"/>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4112" w:type="dxa"/>
            <w:gridSpan w:val="5"/>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Обсяги фінансування з місцевих бюджетів, тис грн.</w:t>
            </w:r>
          </w:p>
        </w:tc>
      </w:tr>
      <w:tr w:rsidR="00E82C39" w:rsidTr="00F56E3A">
        <w:tc>
          <w:tcPr>
            <w:tcW w:w="534" w:type="dxa"/>
            <w:vMerge/>
          </w:tcPr>
          <w:p w:rsidR="00E82C39" w:rsidRPr="00011589" w:rsidRDefault="00E82C39" w:rsidP="00EA0E7F">
            <w:pPr>
              <w:jc w:val="center"/>
              <w:rPr>
                <w:rFonts w:ascii="Times New Roman" w:hAnsi="Times New Roman" w:cs="Times New Roman"/>
                <w:sz w:val="24"/>
                <w:szCs w:val="24"/>
              </w:rPr>
            </w:pPr>
          </w:p>
        </w:tc>
        <w:tc>
          <w:tcPr>
            <w:tcW w:w="1559" w:type="dxa"/>
            <w:vMerge/>
          </w:tcPr>
          <w:p w:rsidR="00E82C39" w:rsidRPr="00011589" w:rsidRDefault="00E82C39" w:rsidP="006D7377">
            <w:pPr>
              <w:jc w:val="center"/>
              <w:rPr>
                <w:rFonts w:ascii="Times New Roman" w:hAnsi="Times New Roman" w:cs="Times New Roman"/>
                <w:sz w:val="24"/>
                <w:szCs w:val="24"/>
              </w:rPr>
            </w:pPr>
          </w:p>
        </w:tc>
        <w:tc>
          <w:tcPr>
            <w:tcW w:w="850" w:type="dxa"/>
            <w:vMerge/>
          </w:tcPr>
          <w:p w:rsidR="00E82C39" w:rsidRPr="00011589" w:rsidRDefault="00E82C39" w:rsidP="006D7377">
            <w:pPr>
              <w:jc w:val="center"/>
              <w:rPr>
                <w:rFonts w:ascii="Times New Roman" w:hAnsi="Times New Roman" w:cs="Times New Roman"/>
                <w:sz w:val="24"/>
                <w:szCs w:val="24"/>
              </w:rPr>
            </w:pPr>
          </w:p>
        </w:tc>
        <w:tc>
          <w:tcPr>
            <w:tcW w:w="1463" w:type="dxa"/>
            <w:vMerge/>
          </w:tcPr>
          <w:p w:rsidR="00E82C39" w:rsidRPr="00011589" w:rsidRDefault="00E82C39" w:rsidP="006D7377">
            <w:pPr>
              <w:jc w:val="center"/>
              <w:rPr>
                <w:rFonts w:ascii="Times New Roman" w:hAnsi="Times New Roman" w:cs="Times New Roman"/>
                <w:sz w:val="24"/>
                <w:szCs w:val="24"/>
              </w:rPr>
            </w:pPr>
          </w:p>
        </w:tc>
        <w:tc>
          <w:tcPr>
            <w:tcW w:w="1372" w:type="dxa"/>
            <w:vMerge/>
          </w:tcPr>
          <w:p w:rsidR="00E82C39" w:rsidRPr="00011589" w:rsidRDefault="00E82C39" w:rsidP="006D7377">
            <w:pPr>
              <w:jc w:val="center"/>
              <w:rPr>
                <w:rFonts w:ascii="Times New Roman" w:hAnsi="Times New Roman" w:cs="Times New Roman"/>
                <w:sz w:val="24"/>
                <w:szCs w:val="24"/>
              </w:rPr>
            </w:pPr>
          </w:p>
        </w:tc>
        <w:tc>
          <w:tcPr>
            <w:tcW w:w="850" w:type="dxa"/>
            <w:vMerge w:val="restart"/>
          </w:tcPr>
          <w:p w:rsidR="00E82C39" w:rsidRPr="00011589" w:rsidRDefault="00E82C39" w:rsidP="00E82C39">
            <w:pPr>
              <w:ind w:left="-108"/>
              <w:jc w:val="center"/>
              <w:rPr>
                <w:rFonts w:ascii="Times New Roman" w:hAnsi="Times New Roman" w:cs="Times New Roman"/>
                <w:sz w:val="24"/>
                <w:szCs w:val="24"/>
              </w:rPr>
            </w:pPr>
            <w:r w:rsidRPr="00011589">
              <w:rPr>
                <w:rFonts w:ascii="Times New Roman" w:hAnsi="Times New Roman" w:cs="Times New Roman"/>
                <w:sz w:val="24"/>
                <w:szCs w:val="24"/>
              </w:rPr>
              <w:t>всього</w:t>
            </w:r>
          </w:p>
        </w:tc>
        <w:tc>
          <w:tcPr>
            <w:tcW w:w="3262" w:type="dxa"/>
            <w:gridSpan w:val="4"/>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в т.ч. по роках</w:t>
            </w:r>
          </w:p>
        </w:tc>
      </w:tr>
      <w:tr w:rsidR="00E82C39" w:rsidTr="00F56E3A">
        <w:tc>
          <w:tcPr>
            <w:tcW w:w="534" w:type="dxa"/>
            <w:vMerge/>
          </w:tcPr>
          <w:p w:rsidR="00E82C39" w:rsidRPr="00011589" w:rsidRDefault="00E82C39" w:rsidP="00EA0E7F">
            <w:pPr>
              <w:ind w:left="66"/>
              <w:jc w:val="center"/>
              <w:rPr>
                <w:rFonts w:ascii="Times New Roman" w:hAnsi="Times New Roman" w:cs="Times New Roman"/>
                <w:sz w:val="24"/>
                <w:szCs w:val="24"/>
              </w:rPr>
            </w:pPr>
          </w:p>
        </w:tc>
        <w:tc>
          <w:tcPr>
            <w:tcW w:w="1559" w:type="dxa"/>
            <w:vMerge/>
          </w:tcPr>
          <w:p w:rsidR="00E82C39" w:rsidRPr="00011589" w:rsidRDefault="00E82C39" w:rsidP="006D7377">
            <w:pPr>
              <w:jc w:val="center"/>
              <w:rPr>
                <w:rFonts w:ascii="Times New Roman" w:hAnsi="Times New Roman" w:cs="Times New Roman"/>
                <w:sz w:val="24"/>
                <w:szCs w:val="24"/>
              </w:rPr>
            </w:pPr>
          </w:p>
        </w:tc>
        <w:tc>
          <w:tcPr>
            <w:tcW w:w="850" w:type="dxa"/>
            <w:vMerge/>
          </w:tcPr>
          <w:p w:rsidR="00E82C39" w:rsidRPr="00011589" w:rsidRDefault="00E82C39" w:rsidP="006D7377">
            <w:pPr>
              <w:jc w:val="center"/>
              <w:rPr>
                <w:rFonts w:ascii="Times New Roman" w:hAnsi="Times New Roman" w:cs="Times New Roman"/>
                <w:sz w:val="24"/>
                <w:szCs w:val="24"/>
              </w:rPr>
            </w:pPr>
          </w:p>
        </w:tc>
        <w:tc>
          <w:tcPr>
            <w:tcW w:w="1463" w:type="dxa"/>
            <w:vMerge/>
          </w:tcPr>
          <w:p w:rsidR="00E82C39" w:rsidRPr="00011589" w:rsidRDefault="00E82C39" w:rsidP="006D7377">
            <w:pPr>
              <w:jc w:val="center"/>
              <w:rPr>
                <w:rFonts w:ascii="Times New Roman" w:hAnsi="Times New Roman" w:cs="Times New Roman"/>
                <w:sz w:val="24"/>
                <w:szCs w:val="24"/>
              </w:rPr>
            </w:pPr>
          </w:p>
        </w:tc>
        <w:tc>
          <w:tcPr>
            <w:tcW w:w="1372" w:type="dxa"/>
            <w:vMerge/>
          </w:tcPr>
          <w:p w:rsidR="00E82C39" w:rsidRPr="00011589" w:rsidRDefault="00E82C39" w:rsidP="006D7377">
            <w:pPr>
              <w:jc w:val="center"/>
              <w:rPr>
                <w:rFonts w:ascii="Times New Roman" w:hAnsi="Times New Roman" w:cs="Times New Roman"/>
                <w:sz w:val="24"/>
                <w:szCs w:val="24"/>
              </w:rPr>
            </w:pPr>
          </w:p>
        </w:tc>
        <w:tc>
          <w:tcPr>
            <w:tcW w:w="850" w:type="dxa"/>
            <w:vMerge/>
          </w:tcPr>
          <w:p w:rsidR="00E82C39" w:rsidRPr="00011589" w:rsidRDefault="00E82C39" w:rsidP="006D7377">
            <w:pPr>
              <w:jc w:val="center"/>
              <w:rPr>
                <w:rFonts w:ascii="Times New Roman" w:hAnsi="Times New Roman" w:cs="Times New Roman"/>
                <w:sz w:val="24"/>
                <w:szCs w:val="24"/>
              </w:rPr>
            </w:pPr>
          </w:p>
        </w:tc>
        <w:tc>
          <w:tcPr>
            <w:tcW w:w="709" w:type="dxa"/>
          </w:tcPr>
          <w:p w:rsidR="00E82C39" w:rsidRPr="00011589" w:rsidRDefault="00E82C39" w:rsidP="00EA0E7F">
            <w:pPr>
              <w:ind w:left="-61"/>
              <w:jc w:val="center"/>
              <w:rPr>
                <w:rFonts w:ascii="Times New Roman" w:hAnsi="Times New Roman" w:cs="Times New Roman"/>
                <w:sz w:val="24"/>
                <w:szCs w:val="24"/>
              </w:rPr>
            </w:pPr>
            <w:r w:rsidRPr="00011589">
              <w:rPr>
                <w:rFonts w:ascii="Times New Roman" w:hAnsi="Times New Roman" w:cs="Times New Roman"/>
                <w:sz w:val="24"/>
                <w:szCs w:val="24"/>
              </w:rPr>
              <w:t>2022</w:t>
            </w:r>
          </w:p>
        </w:tc>
        <w:tc>
          <w:tcPr>
            <w:tcW w:w="851" w:type="dxa"/>
          </w:tcPr>
          <w:p w:rsidR="00E82C39" w:rsidRPr="00011589" w:rsidRDefault="00E82C39" w:rsidP="00EA0E7F">
            <w:pPr>
              <w:ind w:left="-61" w:right="-108"/>
              <w:rPr>
                <w:rFonts w:ascii="Times New Roman" w:hAnsi="Times New Roman" w:cs="Times New Roman"/>
                <w:sz w:val="24"/>
                <w:szCs w:val="24"/>
              </w:rPr>
            </w:pPr>
            <w:r w:rsidRPr="00011589">
              <w:rPr>
                <w:rFonts w:ascii="Times New Roman" w:hAnsi="Times New Roman" w:cs="Times New Roman"/>
                <w:sz w:val="24"/>
                <w:szCs w:val="24"/>
              </w:rPr>
              <w:t>2023</w:t>
            </w:r>
          </w:p>
        </w:tc>
        <w:tc>
          <w:tcPr>
            <w:tcW w:w="851" w:type="dxa"/>
          </w:tcPr>
          <w:p w:rsidR="00E82C39" w:rsidRPr="00011589" w:rsidRDefault="00E82C39" w:rsidP="00EA0E7F">
            <w:pPr>
              <w:ind w:left="-61" w:right="-108"/>
              <w:jc w:val="center"/>
              <w:rPr>
                <w:rFonts w:ascii="Times New Roman" w:hAnsi="Times New Roman" w:cs="Times New Roman"/>
                <w:sz w:val="24"/>
                <w:szCs w:val="24"/>
              </w:rPr>
            </w:pPr>
            <w:r w:rsidRPr="00011589">
              <w:rPr>
                <w:rFonts w:ascii="Times New Roman" w:hAnsi="Times New Roman" w:cs="Times New Roman"/>
                <w:sz w:val="24"/>
                <w:szCs w:val="24"/>
              </w:rPr>
              <w:t>2024</w:t>
            </w:r>
          </w:p>
        </w:tc>
        <w:tc>
          <w:tcPr>
            <w:tcW w:w="851" w:type="dxa"/>
          </w:tcPr>
          <w:p w:rsidR="00E82C39" w:rsidRPr="00011589" w:rsidRDefault="00E82C39" w:rsidP="00EA0E7F">
            <w:pPr>
              <w:ind w:left="-61" w:right="-108"/>
              <w:jc w:val="center"/>
              <w:rPr>
                <w:rFonts w:ascii="Times New Roman" w:hAnsi="Times New Roman" w:cs="Times New Roman"/>
                <w:sz w:val="24"/>
                <w:szCs w:val="24"/>
              </w:rPr>
            </w:pPr>
            <w:r w:rsidRPr="00011589">
              <w:rPr>
                <w:rFonts w:ascii="Times New Roman" w:hAnsi="Times New Roman" w:cs="Times New Roman"/>
                <w:sz w:val="24"/>
                <w:szCs w:val="24"/>
              </w:rPr>
              <w:t>2025</w:t>
            </w:r>
          </w:p>
        </w:tc>
      </w:tr>
      <w:tr w:rsidR="004B7607" w:rsidRPr="0056743E" w:rsidTr="00F56E3A">
        <w:trPr>
          <w:trHeight w:val="818"/>
        </w:trPr>
        <w:tc>
          <w:tcPr>
            <w:tcW w:w="534" w:type="dxa"/>
            <w:vMerge w:val="restart"/>
          </w:tcPr>
          <w:p w:rsidR="004B7607" w:rsidRPr="00011589" w:rsidRDefault="004B7607" w:rsidP="00EA0E7F">
            <w:pPr>
              <w:ind w:left="66"/>
              <w:jc w:val="center"/>
              <w:rPr>
                <w:rFonts w:ascii="Times New Roman" w:hAnsi="Times New Roman" w:cs="Times New Roman"/>
                <w:sz w:val="24"/>
                <w:szCs w:val="24"/>
              </w:rPr>
            </w:pPr>
            <w:r w:rsidRPr="00011589">
              <w:rPr>
                <w:rFonts w:ascii="Times New Roman" w:hAnsi="Times New Roman" w:cs="Times New Roman"/>
                <w:sz w:val="24"/>
                <w:szCs w:val="24"/>
              </w:rPr>
              <w:t>1.</w:t>
            </w:r>
          </w:p>
        </w:tc>
        <w:tc>
          <w:tcPr>
            <w:tcW w:w="1559" w:type="dxa"/>
            <w:vMerge w:val="restart"/>
          </w:tcPr>
          <w:p w:rsidR="004B7607" w:rsidRPr="00011589" w:rsidRDefault="004B7607" w:rsidP="00455FCB">
            <w:pPr>
              <w:jc w:val="both"/>
              <w:rPr>
                <w:rFonts w:ascii="Times New Roman" w:hAnsi="Times New Roman" w:cs="Times New Roman"/>
                <w:sz w:val="24"/>
                <w:szCs w:val="24"/>
              </w:rPr>
            </w:pPr>
            <w:r w:rsidRPr="00011589">
              <w:rPr>
                <w:rFonts w:ascii="Times New Roman" w:hAnsi="Times New Roman" w:cs="Times New Roman"/>
                <w:sz w:val="24"/>
                <w:szCs w:val="24"/>
              </w:rPr>
              <w:t>Придбання та внесення гербіцидів</w:t>
            </w:r>
          </w:p>
        </w:tc>
        <w:tc>
          <w:tcPr>
            <w:tcW w:w="850" w:type="dxa"/>
            <w:vMerge w:val="restart"/>
          </w:tcPr>
          <w:p w:rsidR="004B7607" w:rsidRPr="00011589" w:rsidRDefault="004B7607" w:rsidP="006D7377">
            <w:pPr>
              <w:jc w:val="center"/>
              <w:rPr>
                <w:rFonts w:ascii="Times New Roman" w:hAnsi="Times New Roman" w:cs="Times New Roman"/>
                <w:sz w:val="24"/>
                <w:szCs w:val="24"/>
              </w:rPr>
            </w:pPr>
            <w:r w:rsidRPr="00011589">
              <w:rPr>
                <w:rFonts w:ascii="Times New Roman" w:hAnsi="Times New Roman" w:cs="Times New Roman"/>
                <w:sz w:val="24"/>
                <w:szCs w:val="24"/>
              </w:rPr>
              <w:t>2022-2025</w:t>
            </w:r>
          </w:p>
        </w:tc>
        <w:tc>
          <w:tcPr>
            <w:tcW w:w="1463" w:type="dxa"/>
            <w:vMerge w:val="restart"/>
          </w:tcPr>
          <w:p w:rsidR="004B7607" w:rsidRPr="00011589" w:rsidRDefault="004B7607" w:rsidP="00E82C39">
            <w:pPr>
              <w:jc w:val="both"/>
              <w:rPr>
                <w:rFonts w:ascii="Times New Roman" w:hAnsi="Times New Roman" w:cs="Times New Roman"/>
                <w:sz w:val="24"/>
                <w:szCs w:val="24"/>
              </w:rPr>
            </w:pPr>
            <w:r w:rsidRPr="00011589">
              <w:rPr>
                <w:rFonts w:ascii="Times New Roman" w:hAnsi="Times New Roman" w:cs="Times New Roman"/>
                <w:sz w:val="24"/>
                <w:szCs w:val="24"/>
              </w:rPr>
              <w:t>Сільські, селищні, міські ради</w:t>
            </w:r>
          </w:p>
        </w:tc>
        <w:tc>
          <w:tcPr>
            <w:tcW w:w="1372" w:type="dxa"/>
          </w:tcPr>
          <w:p w:rsidR="004B7607" w:rsidRPr="00011589" w:rsidRDefault="004B7607" w:rsidP="00F15702">
            <w:pPr>
              <w:jc w:val="both"/>
              <w:rPr>
                <w:rFonts w:ascii="Times New Roman" w:hAnsi="Times New Roman" w:cs="Times New Roman"/>
                <w:sz w:val="24"/>
                <w:szCs w:val="24"/>
              </w:rPr>
            </w:pPr>
            <w:r>
              <w:rPr>
                <w:rFonts w:ascii="Times New Roman" w:hAnsi="Times New Roman" w:cs="Times New Roman"/>
                <w:sz w:val="24"/>
                <w:szCs w:val="24"/>
              </w:rPr>
              <w:t>Кошти районного бюджету</w:t>
            </w:r>
          </w:p>
        </w:tc>
        <w:tc>
          <w:tcPr>
            <w:tcW w:w="850" w:type="dxa"/>
          </w:tcPr>
          <w:p w:rsidR="004B7607" w:rsidRPr="00011589" w:rsidRDefault="004B7607" w:rsidP="00011589">
            <w:pPr>
              <w:ind w:right="-108"/>
              <w:jc w:val="center"/>
              <w:rPr>
                <w:rFonts w:ascii="Times New Roman" w:hAnsi="Times New Roman" w:cs="Times New Roman"/>
                <w:sz w:val="24"/>
                <w:szCs w:val="24"/>
              </w:rPr>
            </w:pPr>
            <w:r>
              <w:rPr>
                <w:rFonts w:ascii="Times New Roman" w:hAnsi="Times New Roman" w:cs="Times New Roman"/>
                <w:sz w:val="24"/>
                <w:szCs w:val="24"/>
              </w:rPr>
              <w:t>100</w:t>
            </w:r>
            <w:r w:rsidRPr="00011589">
              <w:rPr>
                <w:rFonts w:ascii="Times New Roman" w:hAnsi="Times New Roman" w:cs="Times New Roman"/>
                <w:sz w:val="24"/>
                <w:szCs w:val="24"/>
              </w:rPr>
              <w:t>,00</w:t>
            </w:r>
          </w:p>
        </w:tc>
        <w:tc>
          <w:tcPr>
            <w:tcW w:w="709" w:type="dxa"/>
          </w:tcPr>
          <w:p w:rsidR="004B7607" w:rsidRPr="00011589" w:rsidRDefault="004B7607" w:rsidP="0056743E">
            <w:pPr>
              <w:ind w:left="-107" w:right="-62"/>
              <w:jc w:val="center"/>
              <w:rPr>
                <w:rFonts w:ascii="Times New Roman" w:hAnsi="Times New Roman" w:cs="Times New Roman"/>
                <w:sz w:val="24"/>
                <w:szCs w:val="24"/>
              </w:rPr>
            </w:pPr>
            <w:r>
              <w:rPr>
                <w:rFonts w:ascii="Times New Roman" w:hAnsi="Times New Roman" w:cs="Times New Roman"/>
                <w:sz w:val="24"/>
                <w:szCs w:val="24"/>
              </w:rPr>
              <w:t>25</w:t>
            </w:r>
            <w:r w:rsidRPr="00011589">
              <w:rPr>
                <w:rFonts w:ascii="Times New Roman" w:hAnsi="Times New Roman" w:cs="Times New Roman"/>
                <w:sz w:val="24"/>
                <w:szCs w:val="24"/>
              </w:rPr>
              <w:t>,00</w:t>
            </w:r>
          </w:p>
        </w:tc>
        <w:tc>
          <w:tcPr>
            <w:tcW w:w="851" w:type="dxa"/>
          </w:tcPr>
          <w:p w:rsidR="004B7607" w:rsidRPr="00011589" w:rsidRDefault="004B7607" w:rsidP="0056743E">
            <w:pPr>
              <w:ind w:left="-107" w:right="-62"/>
              <w:jc w:val="center"/>
              <w:rPr>
                <w:rFonts w:ascii="Times New Roman" w:hAnsi="Times New Roman" w:cs="Times New Roman"/>
                <w:sz w:val="24"/>
                <w:szCs w:val="24"/>
              </w:rPr>
            </w:pPr>
            <w:r>
              <w:rPr>
                <w:rFonts w:ascii="Times New Roman" w:hAnsi="Times New Roman" w:cs="Times New Roman"/>
                <w:sz w:val="24"/>
                <w:szCs w:val="24"/>
              </w:rPr>
              <w:t>25</w:t>
            </w:r>
            <w:r w:rsidRPr="00011589">
              <w:rPr>
                <w:rFonts w:ascii="Times New Roman" w:hAnsi="Times New Roman" w:cs="Times New Roman"/>
                <w:sz w:val="24"/>
                <w:szCs w:val="24"/>
              </w:rPr>
              <w:t>,00</w:t>
            </w:r>
          </w:p>
        </w:tc>
        <w:tc>
          <w:tcPr>
            <w:tcW w:w="851" w:type="dxa"/>
          </w:tcPr>
          <w:p w:rsidR="004B7607" w:rsidRPr="00011589" w:rsidRDefault="004B7607">
            <w:pPr>
              <w:rPr>
                <w:rFonts w:ascii="Times New Roman" w:hAnsi="Times New Roman" w:cs="Times New Roman"/>
                <w:sz w:val="24"/>
                <w:szCs w:val="24"/>
              </w:rPr>
            </w:pPr>
            <w:r>
              <w:rPr>
                <w:rFonts w:ascii="Times New Roman" w:hAnsi="Times New Roman" w:cs="Times New Roman"/>
                <w:sz w:val="24"/>
                <w:szCs w:val="24"/>
              </w:rPr>
              <w:t>25</w:t>
            </w:r>
            <w:r w:rsidRPr="00011589">
              <w:rPr>
                <w:rFonts w:ascii="Times New Roman" w:hAnsi="Times New Roman" w:cs="Times New Roman"/>
                <w:sz w:val="24"/>
                <w:szCs w:val="24"/>
              </w:rPr>
              <w:t>,00</w:t>
            </w:r>
          </w:p>
        </w:tc>
        <w:tc>
          <w:tcPr>
            <w:tcW w:w="851" w:type="dxa"/>
          </w:tcPr>
          <w:p w:rsidR="004B7607" w:rsidRPr="00011589" w:rsidRDefault="004B7607">
            <w:pPr>
              <w:rPr>
                <w:rFonts w:ascii="Times New Roman" w:hAnsi="Times New Roman" w:cs="Times New Roman"/>
                <w:sz w:val="24"/>
                <w:szCs w:val="24"/>
              </w:rPr>
            </w:pPr>
            <w:r>
              <w:rPr>
                <w:rFonts w:ascii="Times New Roman" w:hAnsi="Times New Roman" w:cs="Times New Roman"/>
                <w:sz w:val="24"/>
                <w:szCs w:val="24"/>
              </w:rPr>
              <w:t>25</w:t>
            </w:r>
            <w:r w:rsidRPr="00011589">
              <w:rPr>
                <w:rFonts w:ascii="Times New Roman" w:hAnsi="Times New Roman" w:cs="Times New Roman"/>
                <w:sz w:val="24"/>
                <w:szCs w:val="24"/>
              </w:rPr>
              <w:t>,00</w:t>
            </w:r>
          </w:p>
        </w:tc>
      </w:tr>
      <w:tr w:rsidR="004B7607" w:rsidRPr="0056743E" w:rsidTr="00F56E3A">
        <w:trPr>
          <w:trHeight w:val="834"/>
        </w:trPr>
        <w:tc>
          <w:tcPr>
            <w:tcW w:w="534" w:type="dxa"/>
            <w:vMerge/>
          </w:tcPr>
          <w:p w:rsidR="004B7607" w:rsidRPr="00011589" w:rsidRDefault="004B7607" w:rsidP="00EA0E7F">
            <w:pPr>
              <w:ind w:left="66"/>
              <w:jc w:val="center"/>
              <w:rPr>
                <w:rFonts w:ascii="Times New Roman" w:hAnsi="Times New Roman" w:cs="Times New Roman"/>
                <w:sz w:val="24"/>
                <w:szCs w:val="24"/>
              </w:rPr>
            </w:pPr>
          </w:p>
        </w:tc>
        <w:tc>
          <w:tcPr>
            <w:tcW w:w="1559" w:type="dxa"/>
            <w:vMerge/>
          </w:tcPr>
          <w:p w:rsidR="004B7607" w:rsidRPr="00011589" w:rsidRDefault="004B7607" w:rsidP="00455FCB">
            <w:pPr>
              <w:jc w:val="both"/>
              <w:rPr>
                <w:rFonts w:ascii="Times New Roman" w:hAnsi="Times New Roman" w:cs="Times New Roman"/>
                <w:sz w:val="24"/>
                <w:szCs w:val="24"/>
              </w:rPr>
            </w:pPr>
          </w:p>
        </w:tc>
        <w:tc>
          <w:tcPr>
            <w:tcW w:w="850" w:type="dxa"/>
            <w:vMerge/>
          </w:tcPr>
          <w:p w:rsidR="004B7607" w:rsidRPr="00011589" w:rsidRDefault="004B7607" w:rsidP="006D7377">
            <w:pPr>
              <w:jc w:val="center"/>
              <w:rPr>
                <w:rFonts w:ascii="Times New Roman" w:hAnsi="Times New Roman" w:cs="Times New Roman"/>
                <w:sz w:val="24"/>
                <w:szCs w:val="24"/>
              </w:rPr>
            </w:pPr>
          </w:p>
        </w:tc>
        <w:tc>
          <w:tcPr>
            <w:tcW w:w="1463" w:type="dxa"/>
            <w:vMerge/>
          </w:tcPr>
          <w:p w:rsidR="004B7607" w:rsidRPr="00011589" w:rsidRDefault="004B7607" w:rsidP="00E82C39">
            <w:pPr>
              <w:jc w:val="both"/>
              <w:rPr>
                <w:rFonts w:ascii="Times New Roman" w:hAnsi="Times New Roman" w:cs="Times New Roman"/>
                <w:sz w:val="24"/>
                <w:szCs w:val="24"/>
              </w:rPr>
            </w:pPr>
          </w:p>
        </w:tc>
        <w:tc>
          <w:tcPr>
            <w:tcW w:w="1372" w:type="dxa"/>
          </w:tcPr>
          <w:p w:rsidR="004B7607" w:rsidRDefault="004B7607" w:rsidP="00F15702">
            <w:pPr>
              <w:jc w:val="both"/>
              <w:rPr>
                <w:rFonts w:ascii="Times New Roman" w:hAnsi="Times New Roman" w:cs="Times New Roman"/>
                <w:sz w:val="24"/>
                <w:szCs w:val="24"/>
              </w:rPr>
            </w:pPr>
            <w:r>
              <w:rPr>
                <w:rFonts w:ascii="Times New Roman" w:hAnsi="Times New Roman" w:cs="Times New Roman"/>
                <w:sz w:val="24"/>
                <w:szCs w:val="24"/>
              </w:rPr>
              <w:t>Кошти місцевих рад</w:t>
            </w:r>
          </w:p>
        </w:tc>
        <w:tc>
          <w:tcPr>
            <w:tcW w:w="850" w:type="dxa"/>
          </w:tcPr>
          <w:p w:rsidR="004B7607" w:rsidRDefault="004B7607" w:rsidP="00011589">
            <w:pPr>
              <w:ind w:right="-108"/>
              <w:jc w:val="center"/>
              <w:rPr>
                <w:rFonts w:ascii="Times New Roman" w:hAnsi="Times New Roman" w:cs="Times New Roman"/>
                <w:sz w:val="24"/>
                <w:szCs w:val="24"/>
              </w:rPr>
            </w:pPr>
            <w:r>
              <w:rPr>
                <w:rFonts w:ascii="Times New Roman" w:hAnsi="Times New Roman" w:cs="Times New Roman"/>
                <w:sz w:val="24"/>
                <w:szCs w:val="24"/>
              </w:rPr>
              <w:t>80,00</w:t>
            </w:r>
          </w:p>
        </w:tc>
        <w:tc>
          <w:tcPr>
            <w:tcW w:w="709" w:type="dxa"/>
          </w:tcPr>
          <w:p w:rsidR="004B7607" w:rsidRDefault="004B7607" w:rsidP="0056743E">
            <w:pPr>
              <w:ind w:left="-107" w:right="-62"/>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4B7607" w:rsidRDefault="004B7607" w:rsidP="006D2B10">
            <w:pPr>
              <w:ind w:left="-107" w:right="-62"/>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4B7607" w:rsidRDefault="004B7607" w:rsidP="006D2B10">
            <w:pPr>
              <w:ind w:left="-107" w:right="-62"/>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4B7607" w:rsidRDefault="004B7607" w:rsidP="006D2B10">
            <w:pPr>
              <w:ind w:left="-107" w:right="-62"/>
              <w:jc w:val="center"/>
              <w:rPr>
                <w:rFonts w:ascii="Times New Roman" w:hAnsi="Times New Roman" w:cs="Times New Roman"/>
                <w:sz w:val="24"/>
                <w:szCs w:val="24"/>
              </w:rPr>
            </w:pPr>
            <w:r>
              <w:rPr>
                <w:rFonts w:ascii="Times New Roman" w:hAnsi="Times New Roman" w:cs="Times New Roman"/>
                <w:sz w:val="24"/>
                <w:szCs w:val="24"/>
              </w:rPr>
              <w:t>20,00</w:t>
            </w:r>
          </w:p>
        </w:tc>
      </w:tr>
      <w:tr w:rsidR="00E82C39" w:rsidRPr="0056743E" w:rsidTr="00F56E3A">
        <w:tc>
          <w:tcPr>
            <w:tcW w:w="534" w:type="dxa"/>
          </w:tcPr>
          <w:p w:rsidR="00E82C39" w:rsidRPr="00011589" w:rsidRDefault="00E82C39" w:rsidP="00EA0E7F">
            <w:pPr>
              <w:ind w:left="66"/>
              <w:jc w:val="center"/>
              <w:rPr>
                <w:rFonts w:ascii="Times New Roman" w:hAnsi="Times New Roman" w:cs="Times New Roman"/>
                <w:sz w:val="24"/>
                <w:szCs w:val="24"/>
              </w:rPr>
            </w:pPr>
            <w:r w:rsidRPr="00011589">
              <w:rPr>
                <w:rFonts w:ascii="Times New Roman" w:hAnsi="Times New Roman" w:cs="Times New Roman"/>
                <w:sz w:val="24"/>
                <w:szCs w:val="24"/>
              </w:rPr>
              <w:t>2.</w:t>
            </w:r>
          </w:p>
        </w:tc>
        <w:tc>
          <w:tcPr>
            <w:tcW w:w="1559" w:type="dxa"/>
          </w:tcPr>
          <w:p w:rsidR="00E82C39" w:rsidRPr="00011589" w:rsidRDefault="00E82C39" w:rsidP="00455FCB">
            <w:pPr>
              <w:ind w:left="-42" w:right="-46"/>
              <w:jc w:val="both"/>
              <w:rPr>
                <w:rFonts w:ascii="Times New Roman" w:hAnsi="Times New Roman" w:cs="Times New Roman"/>
                <w:sz w:val="24"/>
                <w:szCs w:val="24"/>
              </w:rPr>
            </w:pPr>
            <w:r w:rsidRPr="00011589">
              <w:rPr>
                <w:rFonts w:ascii="Times New Roman" w:hAnsi="Times New Roman" w:cs="Times New Roman"/>
                <w:sz w:val="24"/>
                <w:szCs w:val="24"/>
              </w:rPr>
              <w:t>Скошування рослин борщівника Сосновського</w:t>
            </w:r>
          </w:p>
        </w:tc>
        <w:tc>
          <w:tcPr>
            <w:tcW w:w="850" w:type="dxa"/>
          </w:tcPr>
          <w:p w:rsidR="00E82C39" w:rsidRPr="00011589" w:rsidRDefault="00E82C39" w:rsidP="006D7377">
            <w:pPr>
              <w:jc w:val="center"/>
              <w:rPr>
                <w:rFonts w:ascii="Times New Roman" w:hAnsi="Times New Roman" w:cs="Times New Roman"/>
                <w:sz w:val="24"/>
                <w:szCs w:val="24"/>
              </w:rPr>
            </w:pPr>
            <w:r w:rsidRPr="00011589">
              <w:rPr>
                <w:rFonts w:ascii="Times New Roman" w:hAnsi="Times New Roman" w:cs="Times New Roman"/>
                <w:sz w:val="24"/>
                <w:szCs w:val="24"/>
              </w:rPr>
              <w:t>2022-2025</w:t>
            </w:r>
          </w:p>
        </w:tc>
        <w:tc>
          <w:tcPr>
            <w:tcW w:w="1463" w:type="dxa"/>
          </w:tcPr>
          <w:p w:rsidR="00E82C39" w:rsidRPr="00011589" w:rsidRDefault="00E82C39" w:rsidP="00E82C39">
            <w:pPr>
              <w:jc w:val="both"/>
              <w:rPr>
                <w:rFonts w:ascii="Times New Roman" w:hAnsi="Times New Roman" w:cs="Times New Roman"/>
                <w:sz w:val="24"/>
                <w:szCs w:val="24"/>
              </w:rPr>
            </w:pPr>
            <w:r w:rsidRPr="00011589">
              <w:rPr>
                <w:rFonts w:ascii="Times New Roman" w:hAnsi="Times New Roman" w:cs="Times New Roman"/>
                <w:sz w:val="24"/>
                <w:szCs w:val="24"/>
              </w:rPr>
              <w:t>Сільські, селищні, міські ради</w:t>
            </w:r>
          </w:p>
        </w:tc>
        <w:tc>
          <w:tcPr>
            <w:tcW w:w="1372" w:type="dxa"/>
          </w:tcPr>
          <w:p w:rsidR="004B7607" w:rsidRDefault="004B7607" w:rsidP="004B7607">
            <w:pPr>
              <w:jc w:val="center"/>
              <w:rPr>
                <w:rFonts w:ascii="Times New Roman" w:hAnsi="Times New Roman" w:cs="Times New Roman"/>
                <w:sz w:val="24"/>
                <w:szCs w:val="24"/>
              </w:rPr>
            </w:pPr>
            <w:r>
              <w:rPr>
                <w:rFonts w:ascii="Times New Roman" w:hAnsi="Times New Roman" w:cs="Times New Roman"/>
                <w:sz w:val="24"/>
                <w:szCs w:val="24"/>
              </w:rPr>
              <w:t>Кошти місцевих рад</w:t>
            </w:r>
          </w:p>
          <w:p w:rsidR="00E82C39" w:rsidRPr="00011589" w:rsidRDefault="00E82C39" w:rsidP="006D7377">
            <w:pPr>
              <w:jc w:val="center"/>
              <w:rPr>
                <w:rFonts w:ascii="Times New Roman" w:hAnsi="Times New Roman" w:cs="Times New Roman"/>
                <w:sz w:val="24"/>
                <w:szCs w:val="24"/>
              </w:rPr>
            </w:pPr>
          </w:p>
        </w:tc>
        <w:tc>
          <w:tcPr>
            <w:tcW w:w="850" w:type="dxa"/>
          </w:tcPr>
          <w:p w:rsidR="00E82C39" w:rsidRPr="00011589" w:rsidRDefault="00E82C39" w:rsidP="00011589">
            <w:pPr>
              <w:ind w:right="-108"/>
              <w:jc w:val="center"/>
              <w:rPr>
                <w:rFonts w:ascii="Times New Roman" w:hAnsi="Times New Roman" w:cs="Times New Roman"/>
                <w:sz w:val="24"/>
                <w:szCs w:val="24"/>
              </w:rPr>
            </w:pPr>
            <w:r w:rsidRPr="00011589">
              <w:rPr>
                <w:rFonts w:ascii="Times New Roman" w:hAnsi="Times New Roman" w:cs="Times New Roman"/>
                <w:sz w:val="24"/>
                <w:szCs w:val="24"/>
              </w:rPr>
              <w:t>40.00</w:t>
            </w:r>
          </w:p>
        </w:tc>
        <w:tc>
          <w:tcPr>
            <w:tcW w:w="709" w:type="dxa"/>
          </w:tcPr>
          <w:p w:rsidR="00E82C39" w:rsidRPr="00011589" w:rsidRDefault="00E82C39" w:rsidP="0056743E">
            <w:pPr>
              <w:ind w:left="-108" w:right="-108"/>
              <w:jc w:val="center"/>
              <w:rPr>
                <w:rFonts w:ascii="Times New Roman" w:hAnsi="Times New Roman" w:cs="Times New Roman"/>
                <w:sz w:val="24"/>
                <w:szCs w:val="24"/>
              </w:rPr>
            </w:pPr>
            <w:r w:rsidRPr="00011589">
              <w:rPr>
                <w:rFonts w:ascii="Times New Roman" w:hAnsi="Times New Roman" w:cs="Times New Roman"/>
                <w:sz w:val="24"/>
                <w:szCs w:val="24"/>
              </w:rPr>
              <w:t>10,00</w:t>
            </w:r>
          </w:p>
        </w:tc>
        <w:tc>
          <w:tcPr>
            <w:tcW w:w="851" w:type="dxa"/>
          </w:tcPr>
          <w:p w:rsidR="00E82C39" w:rsidRPr="00011589" w:rsidRDefault="00E82C39" w:rsidP="0056743E">
            <w:pPr>
              <w:ind w:right="-108"/>
              <w:rPr>
                <w:rFonts w:ascii="Times New Roman" w:hAnsi="Times New Roman" w:cs="Times New Roman"/>
                <w:sz w:val="24"/>
                <w:szCs w:val="24"/>
              </w:rPr>
            </w:pPr>
            <w:r w:rsidRPr="00011589">
              <w:rPr>
                <w:rFonts w:ascii="Times New Roman" w:hAnsi="Times New Roman" w:cs="Times New Roman"/>
                <w:sz w:val="24"/>
                <w:szCs w:val="24"/>
              </w:rPr>
              <w:t>10,00</w:t>
            </w:r>
          </w:p>
        </w:tc>
        <w:tc>
          <w:tcPr>
            <w:tcW w:w="851" w:type="dxa"/>
          </w:tcPr>
          <w:p w:rsidR="00E82C39" w:rsidRPr="00011589" w:rsidRDefault="00E82C39" w:rsidP="0056743E">
            <w:pPr>
              <w:ind w:right="-108"/>
              <w:rPr>
                <w:rFonts w:ascii="Times New Roman" w:hAnsi="Times New Roman" w:cs="Times New Roman"/>
                <w:sz w:val="24"/>
                <w:szCs w:val="24"/>
              </w:rPr>
            </w:pPr>
            <w:r w:rsidRPr="00011589">
              <w:rPr>
                <w:rFonts w:ascii="Times New Roman" w:hAnsi="Times New Roman" w:cs="Times New Roman"/>
                <w:sz w:val="24"/>
                <w:szCs w:val="24"/>
              </w:rPr>
              <w:t>10,00</w:t>
            </w:r>
          </w:p>
        </w:tc>
        <w:tc>
          <w:tcPr>
            <w:tcW w:w="851" w:type="dxa"/>
          </w:tcPr>
          <w:p w:rsidR="00E82C39" w:rsidRPr="00011589" w:rsidRDefault="00E82C39" w:rsidP="0056743E">
            <w:pPr>
              <w:ind w:right="-108"/>
              <w:rPr>
                <w:rFonts w:ascii="Times New Roman" w:hAnsi="Times New Roman" w:cs="Times New Roman"/>
                <w:sz w:val="24"/>
                <w:szCs w:val="24"/>
              </w:rPr>
            </w:pPr>
            <w:r w:rsidRPr="00011589">
              <w:rPr>
                <w:rFonts w:ascii="Times New Roman" w:hAnsi="Times New Roman" w:cs="Times New Roman"/>
                <w:sz w:val="24"/>
                <w:szCs w:val="24"/>
              </w:rPr>
              <w:t>10,00</w:t>
            </w:r>
          </w:p>
        </w:tc>
      </w:tr>
      <w:tr w:rsidR="00F56E3A" w:rsidRPr="0056743E" w:rsidTr="00F56E3A">
        <w:tc>
          <w:tcPr>
            <w:tcW w:w="534" w:type="dxa"/>
          </w:tcPr>
          <w:p w:rsidR="00F56E3A" w:rsidRPr="00011589" w:rsidRDefault="00F56E3A" w:rsidP="00EA0E7F">
            <w:pPr>
              <w:ind w:left="66"/>
              <w:jc w:val="center"/>
              <w:rPr>
                <w:rFonts w:ascii="Times New Roman" w:hAnsi="Times New Roman" w:cs="Times New Roman"/>
                <w:sz w:val="24"/>
                <w:szCs w:val="24"/>
              </w:rPr>
            </w:pPr>
          </w:p>
        </w:tc>
        <w:tc>
          <w:tcPr>
            <w:tcW w:w="1559" w:type="dxa"/>
          </w:tcPr>
          <w:p w:rsidR="00F56E3A" w:rsidRPr="00011589" w:rsidRDefault="00F56E3A" w:rsidP="006D7377">
            <w:pPr>
              <w:jc w:val="center"/>
              <w:rPr>
                <w:rFonts w:ascii="Times New Roman" w:hAnsi="Times New Roman" w:cs="Times New Roman"/>
                <w:sz w:val="24"/>
                <w:szCs w:val="24"/>
              </w:rPr>
            </w:pPr>
            <w:r w:rsidRPr="00011589">
              <w:rPr>
                <w:rFonts w:ascii="Times New Roman" w:hAnsi="Times New Roman" w:cs="Times New Roman"/>
                <w:sz w:val="24"/>
                <w:szCs w:val="24"/>
              </w:rPr>
              <w:t>Всього</w:t>
            </w:r>
          </w:p>
        </w:tc>
        <w:tc>
          <w:tcPr>
            <w:tcW w:w="850" w:type="dxa"/>
          </w:tcPr>
          <w:p w:rsidR="00F56E3A" w:rsidRPr="00011589" w:rsidRDefault="00F56E3A" w:rsidP="006D7377">
            <w:pPr>
              <w:jc w:val="center"/>
              <w:rPr>
                <w:rFonts w:ascii="Times New Roman" w:hAnsi="Times New Roman" w:cs="Times New Roman"/>
                <w:sz w:val="24"/>
                <w:szCs w:val="24"/>
              </w:rPr>
            </w:pPr>
          </w:p>
        </w:tc>
        <w:tc>
          <w:tcPr>
            <w:tcW w:w="1463" w:type="dxa"/>
          </w:tcPr>
          <w:p w:rsidR="00F56E3A" w:rsidRPr="00011589" w:rsidRDefault="00F56E3A" w:rsidP="006D7377">
            <w:pPr>
              <w:jc w:val="center"/>
              <w:rPr>
                <w:rFonts w:ascii="Times New Roman" w:hAnsi="Times New Roman" w:cs="Times New Roman"/>
                <w:sz w:val="24"/>
                <w:szCs w:val="24"/>
              </w:rPr>
            </w:pPr>
          </w:p>
        </w:tc>
        <w:tc>
          <w:tcPr>
            <w:tcW w:w="1372" w:type="dxa"/>
          </w:tcPr>
          <w:p w:rsidR="00F56E3A" w:rsidRPr="00011589" w:rsidRDefault="00F56E3A" w:rsidP="006D7377">
            <w:pPr>
              <w:jc w:val="center"/>
              <w:rPr>
                <w:rFonts w:ascii="Times New Roman" w:hAnsi="Times New Roman" w:cs="Times New Roman"/>
                <w:sz w:val="24"/>
                <w:szCs w:val="24"/>
              </w:rPr>
            </w:pPr>
          </w:p>
        </w:tc>
        <w:tc>
          <w:tcPr>
            <w:tcW w:w="850" w:type="dxa"/>
          </w:tcPr>
          <w:p w:rsidR="00F56E3A" w:rsidRPr="00011589" w:rsidRDefault="00F56E3A" w:rsidP="00011589">
            <w:pPr>
              <w:ind w:right="-108"/>
              <w:jc w:val="center"/>
              <w:rPr>
                <w:rFonts w:ascii="Times New Roman" w:hAnsi="Times New Roman" w:cs="Times New Roman"/>
                <w:sz w:val="24"/>
                <w:szCs w:val="24"/>
              </w:rPr>
            </w:pPr>
            <w:r>
              <w:rPr>
                <w:rFonts w:ascii="Times New Roman" w:hAnsi="Times New Roman" w:cs="Times New Roman"/>
                <w:sz w:val="24"/>
                <w:szCs w:val="24"/>
              </w:rPr>
              <w:t>2</w:t>
            </w:r>
            <w:r w:rsidRPr="00011589">
              <w:rPr>
                <w:rFonts w:ascii="Times New Roman" w:hAnsi="Times New Roman" w:cs="Times New Roman"/>
                <w:sz w:val="24"/>
                <w:szCs w:val="24"/>
              </w:rPr>
              <w:t>20,00</w:t>
            </w:r>
          </w:p>
        </w:tc>
        <w:tc>
          <w:tcPr>
            <w:tcW w:w="709" w:type="dxa"/>
          </w:tcPr>
          <w:p w:rsidR="00F56E3A" w:rsidRPr="00011589" w:rsidRDefault="00F56E3A" w:rsidP="0056743E">
            <w:pPr>
              <w:ind w:right="-108"/>
              <w:jc w:val="center"/>
              <w:rPr>
                <w:rFonts w:ascii="Times New Roman" w:hAnsi="Times New Roman" w:cs="Times New Roman"/>
                <w:sz w:val="24"/>
                <w:szCs w:val="24"/>
              </w:rPr>
            </w:pPr>
            <w:r>
              <w:rPr>
                <w:rFonts w:ascii="Times New Roman" w:hAnsi="Times New Roman" w:cs="Times New Roman"/>
                <w:sz w:val="24"/>
                <w:szCs w:val="24"/>
              </w:rPr>
              <w:t>55</w:t>
            </w:r>
            <w:r w:rsidRPr="00011589">
              <w:rPr>
                <w:rFonts w:ascii="Times New Roman" w:hAnsi="Times New Roman" w:cs="Times New Roman"/>
                <w:sz w:val="24"/>
                <w:szCs w:val="24"/>
              </w:rPr>
              <w:t>,00</w:t>
            </w:r>
          </w:p>
        </w:tc>
        <w:tc>
          <w:tcPr>
            <w:tcW w:w="851" w:type="dxa"/>
          </w:tcPr>
          <w:p w:rsidR="00F56E3A" w:rsidRDefault="00F56E3A">
            <w:r w:rsidRPr="008D37B9">
              <w:rPr>
                <w:rFonts w:ascii="Times New Roman" w:hAnsi="Times New Roman" w:cs="Times New Roman"/>
                <w:sz w:val="24"/>
                <w:szCs w:val="24"/>
              </w:rPr>
              <w:t>55,00</w:t>
            </w:r>
          </w:p>
        </w:tc>
        <w:tc>
          <w:tcPr>
            <w:tcW w:w="851" w:type="dxa"/>
          </w:tcPr>
          <w:p w:rsidR="00F56E3A" w:rsidRDefault="00F56E3A">
            <w:r w:rsidRPr="008D37B9">
              <w:rPr>
                <w:rFonts w:ascii="Times New Roman" w:hAnsi="Times New Roman" w:cs="Times New Roman"/>
                <w:sz w:val="24"/>
                <w:szCs w:val="24"/>
              </w:rPr>
              <w:t>55,00</w:t>
            </w:r>
          </w:p>
        </w:tc>
        <w:tc>
          <w:tcPr>
            <w:tcW w:w="851" w:type="dxa"/>
          </w:tcPr>
          <w:p w:rsidR="00F56E3A" w:rsidRDefault="00F56E3A">
            <w:r w:rsidRPr="008D37B9">
              <w:rPr>
                <w:rFonts w:ascii="Times New Roman" w:hAnsi="Times New Roman" w:cs="Times New Roman"/>
                <w:sz w:val="24"/>
                <w:szCs w:val="24"/>
              </w:rPr>
              <w:t>55,00</w:t>
            </w:r>
          </w:p>
        </w:tc>
      </w:tr>
    </w:tbl>
    <w:p w:rsidR="00EA0E7F" w:rsidRPr="00B653C9" w:rsidRDefault="00522E92" w:rsidP="00522E92">
      <w:pPr>
        <w:spacing w:after="0" w:line="240" w:lineRule="auto"/>
        <w:jc w:val="both"/>
        <w:rPr>
          <w:rFonts w:ascii="Times New Roman" w:hAnsi="Times New Roman" w:cs="Times New Roman"/>
          <w:sz w:val="28"/>
          <w:szCs w:val="28"/>
        </w:rPr>
      </w:pPr>
      <w:r w:rsidRPr="00B653C9">
        <w:rPr>
          <w:rFonts w:ascii="Times New Roman" w:hAnsi="Times New Roman" w:cs="Times New Roman"/>
          <w:sz w:val="28"/>
          <w:szCs w:val="28"/>
        </w:rPr>
        <w:t>Лев, 247077</w:t>
      </w:r>
    </w:p>
    <w:p w:rsidR="00522E92" w:rsidRPr="00522E92" w:rsidRDefault="00522E92" w:rsidP="00522E92">
      <w:pPr>
        <w:spacing w:after="0" w:line="240" w:lineRule="auto"/>
        <w:jc w:val="both"/>
        <w:rPr>
          <w:rFonts w:ascii="Times New Roman" w:hAnsi="Times New Roman" w:cs="Times New Roman"/>
          <w:sz w:val="28"/>
          <w:szCs w:val="28"/>
        </w:rPr>
      </w:pPr>
      <w:proofErr w:type="spellStart"/>
      <w:r w:rsidRPr="00522E92">
        <w:rPr>
          <w:rFonts w:ascii="Times New Roman" w:hAnsi="Times New Roman" w:cs="Times New Roman"/>
          <w:sz w:val="28"/>
          <w:szCs w:val="28"/>
        </w:rPr>
        <w:t>Ройко</w:t>
      </w:r>
      <w:proofErr w:type="spellEnd"/>
      <w:r>
        <w:rPr>
          <w:rFonts w:ascii="Times New Roman" w:hAnsi="Times New Roman" w:cs="Times New Roman"/>
          <w:sz w:val="28"/>
          <w:szCs w:val="28"/>
        </w:rPr>
        <w:t>, 247077</w:t>
      </w:r>
    </w:p>
    <w:p w:rsidR="00522E92" w:rsidRPr="00522E92" w:rsidRDefault="00522E92" w:rsidP="00522E92">
      <w:pPr>
        <w:spacing w:after="0" w:line="240" w:lineRule="auto"/>
        <w:jc w:val="both"/>
        <w:rPr>
          <w:rFonts w:ascii="Times New Roman" w:hAnsi="Times New Roman" w:cs="Times New Roman"/>
          <w:sz w:val="28"/>
          <w:szCs w:val="28"/>
        </w:rPr>
      </w:pPr>
    </w:p>
    <w:sectPr w:rsidR="00522E92" w:rsidRPr="00522E92" w:rsidSect="001E1BC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B0E"/>
    <w:multiLevelType w:val="hybridMultilevel"/>
    <w:tmpl w:val="55AE62EA"/>
    <w:lvl w:ilvl="0" w:tplc="04220011">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nsid w:val="0DD8391E"/>
    <w:multiLevelType w:val="hybridMultilevel"/>
    <w:tmpl w:val="A17485E0"/>
    <w:lvl w:ilvl="0" w:tplc="7B3AD47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D295CB4"/>
    <w:multiLevelType w:val="hybridMultilevel"/>
    <w:tmpl w:val="6AEAE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6E76B6F"/>
    <w:multiLevelType w:val="hybridMultilevel"/>
    <w:tmpl w:val="88F8109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70D60C48"/>
    <w:multiLevelType w:val="hybridMultilevel"/>
    <w:tmpl w:val="37C4EBEA"/>
    <w:lvl w:ilvl="0" w:tplc="35E60A0E">
      <w:start w:val="1"/>
      <w:numFmt w:val="decimal"/>
      <w:suff w:val="nothing"/>
      <w:lvlText w:val="%1)"/>
      <w:lvlJc w:val="left"/>
      <w:pPr>
        <w:ind w:left="1070" w:hanging="360"/>
      </w:pPr>
      <w:rPr>
        <w:rFonts w:hint="default"/>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3C23"/>
    <w:rsid w:val="00011589"/>
    <w:rsid w:val="00036DC4"/>
    <w:rsid w:val="00042910"/>
    <w:rsid w:val="00067E15"/>
    <w:rsid w:val="000723BF"/>
    <w:rsid w:val="000925DF"/>
    <w:rsid w:val="000B7A8E"/>
    <w:rsid w:val="00105049"/>
    <w:rsid w:val="0010534D"/>
    <w:rsid w:val="001062BE"/>
    <w:rsid w:val="00154DC5"/>
    <w:rsid w:val="00163B24"/>
    <w:rsid w:val="0019163A"/>
    <w:rsid w:val="001D0DAA"/>
    <w:rsid w:val="001E1BC6"/>
    <w:rsid w:val="001F5D14"/>
    <w:rsid w:val="001F7B66"/>
    <w:rsid w:val="002A4A00"/>
    <w:rsid w:val="002F79B0"/>
    <w:rsid w:val="00301BB1"/>
    <w:rsid w:val="00331D6B"/>
    <w:rsid w:val="003338EF"/>
    <w:rsid w:val="00366E67"/>
    <w:rsid w:val="00383DCB"/>
    <w:rsid w:val="003A2775"/>
    <w:rsid w:val="003B5010"/>
    <w:rsid w:val="00405E2C"/>
    <w:rsid w:val="00415306"/>
    <w:rsid w:val="00435960"/>
    <w:rsid w:val="004415D8"/>
    <w:rsid w:val="00455FCB"/>
    <w:rsid w:val="004B7607"/>
    <w:rsid w:val="004C1F5C"/>
    <w:rsid w:val="004C56F5"/>
    <w:rsid w:val="004C7A43"/>
    <w:rsid w:val="004D59AF"/>
    <w:rsid w:val="004F4D3C"/>
    <w:rsid w:val="00522E92"/>
    <w:rsid w:val="00523533"/>
    <w:rsid w:val="005619F6"/>
    <w:rsid w:val="0056743E"/>
    <w:rsid w:val="00631A8E"/>
    <w:rsid w:val="006467AD"/>
    <w:rsid w:val="006622CB"/>
    <w:rsid w:val="00686145"/>
    <w:rsid w:val="00696170"/>
    <w:rsid w:val="006A15B0"/>
    <w:rsid w:val="006D7377"/>
    <w:rsid w:val="006E60F5"/>
    <w:rsid w:val="007266AC"/>
    <w:rsid w:val="00732781"/>
    <w:rsid w:val="00750555"/>
    <w:rsid w:val="007535E1"/>
    <w:rsid w:val="007857C1"/>
    <w:rsid w:val="00795A35"/>
    <w:rsid w:val="007C0839"/>
    <w:rsid w:val="007F1B08"/>
    <w:rsid w:val="007F5C95"/>
    <w:rsid w:val="0081486B"/>
    <w:rsid w:val="008576CA"/>
    <w:rsid w:val="0089593C"/>
    <w:rsid w:val="00903F43"/>
    <w:rsid w:val="00926B6E"/>
    <w:rsid w:val="009C0FBD"/>
    <w:rsid w:val="00A17527"/>
    <w:rsid w:val="00A876D7"/>
    <w:rsid w:val="00AA459A"/>
    <w:rsid w:val="00B366CD"/>
    <w:rsid w:val="00B653C9"/>
    <w:rsid w:val="00BE71DE"/>
    <w:rsid w:val="00C15ADD"/>
    <w:rsid w:val="00C34A53"/>
    <w:rsid w:val="00CA321F"/>
    <w:rsid w:val="00CC7F6C"/>
    <w:rsid w:val="00CF7215"/>
    <w:rsid w:val="00D46F02"/>
    <w:rsid w:val="00D71E0F"/>
    <w:rsid w:val="00D80EDB"/>
    <w:rsid w:val="00D83C23"/>
    <w:rsid w:val="00D919F2"/>
    <w:rsid w:val="00DE0030"/>
    <w:rsid w:val="00E26D0A"/>
    <w:rsid w:val="00E367E2"/>
    <w:rsid w:val="00E7463E"/>
    <w:rsid w:val="00E82C39"/>
    <w:rsid w:val="00E873DC"/>
    <w:rsid w:val="00E970CF"/>
    <w:rsid w:val="00E97248"/>
    <w:rsid w:val="00EA0E7F"/>
    <w:rsid w:val="00EA334D"/>
    <w:rsid w:val="00F15702"/>
    <w:rsid w:val="00F414F2"/>
    <w:rsid w:val="00F458DA"/>
    <w:rsid w:val="00F56E3A"/>
    <w:rsid w:val="00F60383"/>
    <w:rsid w:val="00F64251"/>
    <w:rsid w:val="00F67E5E"/>
    <w:rsid w:val="00FA1007"/>
    <w:rsid w:val="00FA128C"/>
    <w:rsid w:val="00FB15E8"/>
    <w:rsid w:val="00FB33BB"/>
    <w:rsid w:val="00FF2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 w:type="paragraph" w:styleId="a8">
    <w:name w:val="List Paragraph"/>
    <w:basedOn w:val="a"/>
    <w:uiPriority w:val="34"/>
    <w:qFormat/>
    <w:rsid w:val="00E367E2"/>
    <w:pPr>
      <w:ind w:left="720"/>
      <w:contextualSpacing/>
    </w:pPr>
  </w:style>
  <w:style w:type="table" w:styleId="a9">
    <w:name w:val="Table Grid"/>
    <w:basedOn w:val="a1"/>
    <w:uiPriority w:val="59"/>
    <w:rsid w:val="00E36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Нормальний текст"/>
    <w:basedOn w:val="a"/>
    <w:uiPriority w:val="99"/>
    <w:rsid w:val="00366E67"/>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A71E-C43F-4F99-AC28-836B6C3F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6139</Words>
  <Characters>3500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62</cp:revision>
  <cp:lastPrinted>2021-09-23T06:47:00Z</cp:lastPrinted>
  <dcterms:created xsi:type="dcterms:W3CDTF">2021-03-09T08:37:00Z</dcterms:created>
  <dcterms:modified xsi:type="dcterms:W3CDTF">2021-10-05T08:07:00Z</dcterms:modified>
</cp:coreProperties>
</file>