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16" w:rsidRPr="00FE7F16" w:rsidRDefault="00FE7F16" w:rsidP="00AF3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16" w:rsidRPr="00FE7F16" w:rsidRDefault="00FE7582" w:rsidP="00AF3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8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6.95pt;width:41.65pt;height:53.8pt;z-index:251659264;mso-wrap-edited:f;mso-position-vertical-relative:page" wrapcoords="-480 0 -480 21262 21600 21262 21600 0 -480 0" fillcolor="window">
            <v:imagedata r:id="rId5" o:title=""/>
            <o:lock v:ext="edit" aspectratio="f"/>
            <w10:wrap anchory="page"/>
          </v:shape>
          <o:OLEObject Type="Embed" ProgID="PBrush" ShapeID="_x0000_s1026" DrawAspect="Content" ObjectID="_1650789526" r:id="rId6"/>
        </w:pict>
      </w:r>
    </w:p>
    <w:p w:rsidR="00AF35CB" w:rsidRPr="00FE7F16" w:rsidRDefault="00AF35CB" w:rsidP="00AF3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16" w:rsidRPr="00FE7F16" w:rsidRDefault="00FE7F16" w:rsidP="00AF3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ЛУЦЬКЕ РАЙОННЕ ВІДДІЛЕННЯ ПОЛІЦІЇ ЛУЦЬКОГО ВІДДІЛУ ПОЛІЦІЇ ГОЛОВНОГО УПРАВЛІННЯ НАЦІОНАЛЬНОЇ ПОЛІЦІЇ У ВОЛИНСЬКІЙ ОБЛАСТІ</w:t>
      </w:r>
    </w:p>
    <w:p w:rsidR="00FE7F16" w:rsidRPr="00FE7F16" w:rsidRDefault="00FE7F16" w:rsidP="00AF3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Луцьк вул. Боженка, 34 </w:t>
      </w:r>
      <w:r w:rsidRPr="00FE7F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43025, тел.(0332) 26-60-27 </w:t>
      </w:r>
      <w:hyperlink r:id="rId7" w:history="1">
        <w:r w:rsidRPr="00FE7F16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oper@mws.vol.mia.gov.ua</w:t>
        </w:r>
      </w:hyperlink>
    </w:p>
    <w:p w:rsidR="00FE7F16" w:rsidRPr="00FE7F16" w:rsidRDefault="00FE7F16" w:rsidP="00AF3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7F16" w:rsidRPr="00FE7F16" w:rsidRDefault="00FE7F16" w:rsidP="00AF35CB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0F" w:rsidRPr="0072030F" w:rsidRDefault="0072030F" w:rsidP="0072030F">
      <w:pPr>
        <w:tabs>
          <w:tab w:val="left" w:pos="2565"/>
        </w:tabs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ПОЯСНЮВАЛЬНА ЗАПИСКА</w:t>
      </w:r>
    </w:p>
    <w:p w:rsidR="0072030F" w:rsidRPr="0072030F" w:rsidRDefault="0072030F" w:rsidP="0072030F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7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A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районної ради</w:t>
      </w:r>
    </w:p>
    <w:p w:rsidR="00FE7F16" w:rsidRPr="00FE7F16" w:rsidRDefault="0072030F" w:rsidP="0072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 w:rsidR="008E6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 Програму</w:t>
      </w:r>
      <w:r w:rsidR="00FE7F16" w:rsidRPr="00FE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щодо забезпечення особистої безпеки громадян та проти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дії злочинності на період з 2020 по 2022</w:t>
      </w:r>
      <w:r w:rsidR="00FE7F16" w:rsidRPr="00FE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роки»</w:t>
      </w:r>
    </w:p>
    <w:p w:rsidR="00FE7F16" w:rsidRPr="00FE7F16" w:rsidRDefault="00FE7F16" w:rsidP="00FE7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16" w:rsidRPr="00FE7F16" w:rsidRDefault="008E6AD9" w:rsidP="00FE7F16">
      <w:pPr>
        <w:tabs>
          <w:tab w:val="left" w:pos="5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7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7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</w:t>
      </w:r>
      <w:r w:rsidR="001346C0" w:rsidRPr="0013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6C0" w:rsidRPr="00FE7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щодо забезпечення особистої безпеки громадян та протидії злочинності на</w:t>
      </w:r>
      <w:r w:rsidR="0013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з 2020 по 2022</w:t>
      </w:r>
      <w:r w:rsidR="001346C0" w:rsidRPr="00FE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</w:t>
      </w:r>
      <w:r w:rsidR="001346C0" w:rsidRPr="0013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розроблений відповідно до статті 11 Закону України </w:t>
      </w:r>
      <w:proofErr w:type="spellStart"/>
      <w:r w:rsidR="001346C0" w:rsidRPr="001346C0"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 w:rsidR="001346C0" w:rsidRPr="0013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державне прогнозування та розроблення програм економічного </w:t>
      </w:r>
      <w:r w:rsidR="00DF1447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соціального розвитку України” та з метою</w:t>
      </w:r>
      <w:r w:rsidR="00FE7F16" w:rsidRPr="00FE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роботи поліції Луцького району, покращення її  матеріально-технічного забезпечення та підняття іміджу поліції на основі комплексного підходу до розв’язання проблем захисту суспільства від зло</w:t>
      </w:r>
      <w:r w:rsidR="00DF14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чинних посягань.</w:t>
      </w:r>
      <w:r w:rsidR="00FE7F16" w:rsidRPr="00FE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F16" w:rsidRDefault="00F26BEA" w:rsidP="00F26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Програми сприятиме:</w:t>
      </w:r>
    </w:p>
    <w:p w:rsidR="00F26BEA" w:rsidRDefault="00F26BEA" w:rsidP="00F26BEA">
      <w:pPr>
        <w:tabs>
          <w:tab w:val="left" w:pos="-709"/>
          <w:tab w:val="num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створенню</w:t>
      </w:r>
      <w:r w:rsidRPr="002A1FE1">
        <w:rPr>
          <w:rFonts w:ascii="Times New Roman" w:hAnsi="Times New Roman" w:cs="Times New Roman"/>
          <w:sz w:val="28"/>
          <w:szCs w:val="28"/>
        </w:rPr>
        <w:t xml:space="preserve"> єдиної системи забезпечення  особистої</w:t>
      </w:r>
      <w:r>
        <w:rPr>
          <w:rFonts w:ascii="Times New Roman" w:hAnsi="Times New Roman" w:cs="Times New Roman"/>
          <w:sz w:val="28"/>
          <w:szCs w:val="28"/>
        </w:rPr>
        <w:t xml:space="preserve"> безпеки громадян та її розвитку</w:t>
      </w:r>
      <w:r w:rsidRPr="002A1FE1">
        <w:rPr>
          <w:rFonts w:ascii="Times New Roman" w:hAnsi="Times New Roman" w:cs="Times New Roman"/>
          <w:sz w:val="28"/>
          <w:szCs w:val="28"/>
        </w:rPr>
        <w:t>;</w:t>
      </w:r>
    </w:p>
    <w:p w:rsidR="00F26BEA" w:rsidRDefault="00F26BEA" w:rsidP="00F26BEA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забезпеченню</w:t>
      </w:r>
      <w:r w:rsidRPr="009F36BF">
        <w:rPr>
          <w:rFonts w:ascii="Times New Roman" w:hAnsi="Times New Roman" w:cs="Times New Roman"/>
          <w:sz w:val="28"/>
          <w:szCs w:val="28"/>
        </w:rPr>
        <w:t xml:space="preserve"> життєво важливих інтересів держави і суспільства у сфері особистої безпеки громадян;</w:t>
      </w:r>
    </w:p>
    <w:p w:rsidR="00F26BEA" w:rsidRDefault="00F26BEA" w:rsidP="00F26BEA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розробленню</w:t>
      </w:r>
      <w:r w:rsidRPr="009F36BF">
        <w:rPr>
          <w:rFonts w:ascii="Times New Roman" w:hAnsi="Times New Roman" w:cs="Times New Roman"/>
          <w:sz w:val="28"/>
          <w:szCs w:val="28"/>
        </w:rPr>
        <w:t xml:space="preserve"> нових форм і методів профілактик</w:t>
      </w:r>
      <w:r>
        <w:rPr>
          <w:rFonts w:ascii="Times New Roman" w:hAnsi="Times New Roman" w:cs="Times New Roman"/>
          <w:sz w:val="28"/>
          <w:szCs w:val="28"/>
        </w:rPr>
        <w:t>и правопорушень та запровадженню</w:t>
      </w:r>
      <w:r w:rsidRPr="009F36BF">
        <w:rPr>
          <w:rFonts w:ascii="Times New Roman" w:hAnsi="Times New Roman" w:cs="Times New Roman"/>
          <w:sz w:val="28"/>
          <w:szCs w:val="28"/>
        </w:rPr>
        <w:t xml:space="preserve"> їх у практику;</w:t>
      </w:r>
    </w:p>
    <w:p w:rsidR="00F26BEA" w:rsidRDefault="00F26BEA" w:rsidP="00F26BEA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посиленню</w:t>
      </w:r>
      <w:r w:rsidRPr="009F36BF">
        <w:rPr>
          <w:rFonts w:ascii="Times New Roman" w:hAnsi="Times New Roman" w:cs="Times New Roman"/>
          <w:sz w:val="28"/>
          <w:szCs w:val="28"/>
        </w:rPr>
        <w:t xml:space="preserve"> контролю за дотриманням законодавства під час провадження господарської діяльності, набуття та реалізації майнових прав;</w:t>
      </w:r>
    </w:p>
    <w:p w:rsidR="00F26BEA" w:rsidRDefault="00F26BEA" w:rsidP="00F26BEA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CC02ED">
        <w:rPr>
          <w:rFonts w:ascii="Times New Roman" w:hAnsi="Times New Roman" w:cs="Times New Roman"/>
          <w:spacing w:val="-5"/>
          <w:sz w:val="28"/>
          <w:szCs w:val="28"/>
        </w:rPr>
        <w:t>усуненню</w:t>
      </w:r>
      <w:r w:rsidRPr="009F36BF">
        <w:rPr>
          <w:rFonts w:ascii="Times New Roman" w:hAnsi="Times New Roman" w:cs="Times New Roman"/>
          <w:spacing w:val="-5"/>
          <w:sz w:val="28"/>
          <w:szCs w:val="28"/>
        </w:rPr>
        <w:t xml:space="preserve"> причин виникнення тіньового сектору економіки та </w:t>
      </w:r>
      <w:r w:rsidRPr="009F36BF">
        <w:rPr>
          <w:rFonts w:ascii="Times New Roman" w:hAnsi="Times New Roman" w:cs="Times New Roman"/>
          <w:sz w:val="28"/>
          <w:szCs w:val="28"/>
        </w:rPr>
        <w:t>створення умов для його ліквідації;</w:t>
      </w:r>
    </w:p>
    <w:p w:rsidR="00F26BEA" w:rsidRDefault="00F26BEA" w:rsidP="00F26BEA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CC02ED">
        <w:rPr>
          <w:rFonts w:ascii="Times New Roman" w:hAnsi="Times New Roman" w:cs="Times New Roman"/>
          <w:spacing w:val="-1"/>
          <w:sz w:val="28"/>
          <w:szCs w:val="28"/>
        </w:rPr>
        <w:t>забезпеченню</w:t>
      </w:r>
      <w:r w:rsidRPr="009F36BF">
        <w:rPr>
          <w:rFonts w:ascii="Times New Roman" w:hAnsi="Times New Roman" w:cs="Times New Roman"/>
          <w:spacing w:val="-1"/>
          <w:sz w:val="28"/>
          <w:szCs w:val="28"/>
        </w:rPr>
        <w:t xml:space="preserve"> захисту прав інтелектуальної власності та </w:t>
      </w:r>
      <w:r w:rsidR="00CC02ED">
        <w:rPr>
          <w:rFonts w:ascii="Times New Roman" w:hAnsi="Times New Roman" w:cs="Times New Roman"/>
          <w:sz w:val="28"/>
          <w:szCs w:val="28"/>
        </w:rPr>
        <w:t>збереженню</w:t>
      </w:r>
      <w:r w:rsidRPr="009F36BF">
        <w:rPr>
          <w:rFonts w:ascii="Times New Roman" w:hAnsi="Times New Roman" w:cs="Times New Roman"/>
          <w:sz w:val="28"/>
          <w:szCs w:val="28"/>
        </w:rPr>
        <w:t xml:space="preserve"> історико-культурних цінностей;</w:t>
      </w:r>
    </w:p>
    <w:p w:rsidR="00F26BEA" w:rsidRDefault="00F26BEA" w:rsidP="00F26BEA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Pr="009F36BF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CC02ED">
        <w:rPr>
          <w:rFonts w:ascii="Times New Roman" w:hAnsi="Times New Roman" w:cs="Times New Roman"/>
          <w:sz w:val="28"/>
          <w:szCs w:val="28"/>
        </w:rPr>
        <w:t>досконаленню</w:t>
      </w:r>
      <w:r w:rsidRPr="009F36BF">
        <w:rPr>
          <w:rFonts w:ascii="Times New Roman" w:hAnsi="Times New Roman" w:cs="Times New Roman"/>
          <w:sz w:val="28"/>
          <w:szCs w:val="28"/>
        </w:rPr>
        <w:t xml:space="preserve"> роботи із соціальної адаптації осіб, звільнених з місць позбавлення волі;</w:t>
      </w:r>
    </w:p>
    <w:p w:rsidR="00F26BEA" w:rsidRDefault="00F26BEA" w:rsidP="00F26BEA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CC02ED">
        <w:rPr>
          <w:rFonts w:ascii="Times New Roman" w:hAnsi="Times New Roman" w:cs="Times New Roman"/>
          <w:sz w:val="28"/>
          <w:szCs w:val="28"/>
        </w:rPr>
        <w:t>забезпеченню</w:t>
      </w:r>
      <w:r w:rsidRPr="009F36BF">
        <w:rPr>
          <w:rFonts w:ascii="Times New Roman" w:hAnsi="Times New Roman" w:cs="Times New Roman"/>
          <w:sz w:val="28"/>
          <w:szCs w:val="28"/>
        </w:rPr>
        <w:t xml:space="preserve"> захисту законних інтересів неповнолітніх, зокрема захисту від жорстокого поводження, експлуатації та насильства;</w:t>
      </w:r>
    </w:p>
    <w:p w:rsidR="00F26BEA" w:rsidRDefault="00F26BEA" w:rsidP="00F26BEA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CC02ED">
        <w:rPr>
          <w:rFonts w:ascii="Times New Roman" w:hAnsi="Times New Roman" w:cs="Times New Roman"/>
          <w:spacing w:val="-6"/>
          <w:sz w:val="28"/>
          <w:szCs w:val="28"/>
        </w:rPr>
        <w:t>удосконаленню</w:t>
      </w:r>
      <w:r w:rsidRPr="009F36BF">
        <w:rPr>
          <w:rFonts w:ascii="Times New Roman" w:hAnsi="Times New Roman" w:cs="Times New Roman"/>
          <w:spacing w:val="-6"/>
          <w:sz w:val="28"/>
          <w:szCs w:val="28"/>
        </w:rPr>
        <w:t xml:space="preserve"> форм і методів профілактики правопорушень та </w:t>
      </w:r>
      <w:r w:rsidR="00CC02ED">
        <w:rPr>
          <w:rFonts w:ascii="Times New Roman" w:hAnsi="Times New Roman" w:cs="Times New Roman"/>
          <w:spacing w:val="-4"/>
          <w:sz w:val="28"/>
          <w:szCs w:val="28"/>
        </w:rPr>
        <w:t>підвищенню</w:t>
      </w:r>
      <w:r w:rsidRPr="009F36BF">
        <w:rPr>
          <w:rFonts w:ascii="Times New Roman" w:hAnsi="Times New Roman" w:cs="Times New Roman"/>
          <w:spacing w:val="-4"/>
          <w:sz w:val="28"/>
          <w:szCs w:val="28"/>
        </w:rPr>
        <w:t xml:space="preserve"> ефективності оперативно-розшукових заходів у сфері </w:t>
      </w:r>
      <w:r w:rsidRPr="009F36BF">
        <w:rPr>
          <w:rFonts w:ascii="Times New Roman" w:hAnsi="Times New Roman" w:cs="Times New Roman"/>
          <w:sz w:val="28"/>
          <w:szCs w:val="28"/>
        </w:rPr>
        <w:t>протидії органі</w:t>
      </w:r>
      <w:r w:rsidR="00CC02ED">
        <w:rPr>
          <w:rFonts w:ascii="Times New Roman" w:hAnsi="Times New Roman" w:cs="Times New Roman"/>
          <w:sz w:val="28"/>
          <w:szCs w:val="28"/>
        </w:rPr>
        <w:t>зованій злочинності та корупції.</w:t>
      </w:r>
    </w:p>
    <w:p w:rsidR="00F26BEA" w:rsidRPr="009F36BF" w:rsidRDefault="00F26BEA" w:rsidP="00F26BEA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7F16" w:rsidRPr="00FE7F16" w:rsidRDefault="00F26BEA" w:rsidP="00CC02ED">
      <w:pPr>
        <w:pStyle w:val="a3"/>
        <w:tabs>
          <w:tab w:val="left" w:pos="-709"/>
          <w:tab w:val="num" w:pos="-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2A" w:rsidRPr="000E2E2A" w:rsidRDefault="00CC02ED" w:rsidP="00FE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2E2A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Т.в.о</w:t>
      </w:r>
      <w:proofErr w:type="spellEnd"/>
      <w:r w:rsidRPr="000E2E2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</w:t>
      </w:r>
      <w:r w:rsidR="000E2E2A" w:rsidRPr="000E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Луцького РВП ЛВП </w:t>
      </w:r>
    </w:p>
    <w:p w:rsidR="00FE7F16" w:rsidRPr="00FE7F16" w:rsidRDefault="000E2E2A" w:rsidP="00FE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E2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ГУНП у Волинській області</w:t>
      </w:r>
      <w:r w:rsidR="00FE7F16" w:rsidRPr="000E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Валентин ЧИХ</w:t>
      </w: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16" w:rsidRPr="00FE7F16" w:rsidRDefault="00FE7F16" w:rsidP="00FE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0F" w:rsidRDefault="0072030F"/>
    <w:sectPr w:rsidR="0072030F" w:rsidSect="0072030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0C33"/>
    <w:multiLevelType w:val="hybridMultilevel"/>
    <w:tmpl w:val="57EA3174"/>
    <w:lvl w:ilvl="0" w:tplc="10A6F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BCF"/>
    <w:rsid w:val="000B207D"/>
    <w:rsid w:val="000E2E2A"/>
    <w:rsid w:val="001346C0"/>
    <w:rsid w:val="0026356B"/>
    <w:rsid w:val="00360BCF"/>
    <w:rsid w:val="0072030F"/>
    <w:rsid w:val="00893292"/>
    <w:rsid w:val="008E6AD9"/>
    <w:rsid w:val="00A36027"/>
    <w:rsid w:val="00AF35CB"/>
    <w:rsid w:val="00BB220B"/>
    <w:rsid w:val="00CC02ED"/>
    <w:rsid w:val="00DF1447"/>
    <w:rsid w:val="00F26BEA"/>
    <w:rsid w:val="00FE7582"/>
    <w:rsid w:val="00FE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A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A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r@mws.vol.mi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Іванка</cp:lastModifiedBy>
  <cp:revision>2</cp:revision>
  <cp:lastPrinted>2020-05-12T08:48:00Z</cp:lastPrinted>
  <dcterms:created xsi:type="dcterms:W3CDTF">2020-05-12T08:52:00Z</dcterms:created>
  <dcterms:modified xsi:type="dcterms:W3CDTF">2020-05-12T08:52:00Z</dcterms:modified>
</cp:coreProperties>
</file>