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A1" w:rsidRPr="00A47DA1" w:rsidRDefault="00A47DA1" w:rsidP="00A47DA1">
      <w:pPr>
        <w:tabs>
          <w:tab w:val="left" w:pos="82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47DA1" w:rsidRPr="00A47DA1" w:rsidRDefault="00A47DA1" w:rsidP="00A47D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napToGrid w:val="0"/>
          <w:spacing w:val="8"/>
          <w:lang w:val="uk-UA" w:eastAsia="ru-RU"/>
        </w:rPr>
      </w:pPr>
      <w:r w:rsidRPr="00A47DA1">
        <w:rPr>
          <w:rFonts w:ascii="Times New Roman" w:eastAsia="Times New Roman" w:hAnsi="Times New Roman" w:cs="Times New Roman"/>
          <w:noProof/>
          <w:spacing w:val="8"/>
          <w:lang w:eastAsia="ru-RU"/>
        </w:rPr>
        <w:drawing>
          <wp:inline distT="0" distB="0" distL="0" distR="0" wp14:anchorId="5F24EAA1" wp14:editId="264A0565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DA1" w:rsidRPr="00A47DA1" w:rsidRDefault="00A47DA1" w:rsidP="00A47D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napToGrid w:val="0"/>
          <w:spacing w:val="8"/>
          <w:sz w:val="16"/>
          <w:lang w:val="uk-UA" w:eastAsia="ru-RU"/>
        </w:rPr>
      </w:pPr>
    </w:p>
    <w:p w:rsidR="00A47DA1" w:rsidRPr="00A47DA1" w:rsidRDefault="00A47DA1" w:rsidP="00A47DA1">
      <w:pPr>
        <w:keepNext/>
        <w:snapToGri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pacing w:val="8"/>
          <w:sz w:val="24"/>
          <w:szCs w:val="20"/>
          <w:lang w:val="uk-UA" w:eastAsia="ru-RU"/>
        </w:rPr>
      </w:pPr>
      <w:r w:rsidRPr="00A47DA1">
        <w:rPr>
          <w:rFonts w:ascii="Times New Roman" w:eastAsia="Times New Roman" w:hAnsi="Times New Roman" w:cs="Times New Roman"/>
          <w:b/>
          <w:bCs/>
          <w:spacing w:val="8"/>
          <w:sz w:val="24"/>
          <w:szCs w:val="20"/>
          <w:lang w:val="uk-UA" w:eastAsia="ru-RU"/>
        </w:rPr>
        <w:t>УКРАЇНА</w:t>
      </w:r>
    </w:p>
    <w:p w:rsidR="00A47DA1" w:rsidRPr="00A47DA1" w:rsidRDefault="00A47DA1" w:rsidP="00A47D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8"/>
          <w:sz w:val="16"/>
          <w:lang w:val="uk-UA" w:eastAsia="ru-RU"/>
        </w:rPr>
      </w:pPr>
    </w:p>
    <w:p w:rsidR="00A47DA1" w:rsidRPr="00A47DA1" w:rsidRDefault="00A47DA1" w:rsidP="00A47DA1">
      <w:pPr>
        <w:keepNext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val="uk-UA" w:eastAsia="ru-RU"/>
        </w:rPr>
      </w:pPr>
      <w:r w:rsidRPr="00A47DA1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val="uk-UA" w:eastAsia="ru-RU"/>
        </w:rPr>
        <w:t xml:space="preserve">ЛУЦЬКА РАЙОННА РАДА </w:t>
      </w:r>
    </w:p>
    <w:p w:rsidR="00A47DA1" w:rsidRPr="00A47DA1" w:rsidRDefault="00A47DA1" w:rsidP="00A47D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7DA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ВОЛИНСЬКОЇ ОБЛАСТІ</w:t>
      </w:r>
    </w:p>
    <w:p w:rsidR="00A47DA1" w:rsidRPr="00A47DA1" w:rsidRDefault="00A47DA1" w:rsidP="00A47D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smartTag w:uri="urn:schemas-microsoft-com:office:smarttags" w:element="metricconverter">
        <w:smartTagPr>
          <w:attr w:name="ProductID" w:val="43001, м"/>
        </w:smartTagPr>
        <w:r w:rsidRPr="00A47DA1">
          <w:rPr>
            <w:rFonts w:ascii="Times New Roman" w:eastAsia="Times New Roman" w:hAnsi="Times New Roman" w:cs="Times New Roman"/>
            <w:sz w:val="20"/>
            <w:szCs w:val="20"/>
            <w:lang w:val="uk-UA" w:eastAsia="ru-RU"/>
          </w:rPr>
          <w:t>43001, м</w:t>
        </w:r>
      </w:smartTag>
      <w:r w:rsidRPr="00A47DA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 Луцьк, вул. Ковельська, 53, факс 247077</w:t>
      </w:r>
    </w:p>
    <w:p w:rsidR="00A47DA1" w:rsidRPr="00A47DA1" w:rsidRDefault="00A47DA1" w:rsidP="00A47D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A47DA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E-</w:t>
      </w:r>
      <w:proofErr w:type="spellStart"/>
      <w:r w:rsidRPr="00A47DA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mail</w:t>
      </w:r>
      <w:proofErr w:type="spellEnd"/>
      <w:r w:rsidRPr="00A47DA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: lutskrada@ukr.net</w:t>
      </w:r>
    </w:p>
    <w:p w:rsidR="00A47DA1" w:rsidRPr="00A47DA1" w:rsidRDefault="00A47DA1" w:rsidP="00A47DA1">
      <w:pPr>
        <w:tabs>
          <w:tab w:val="left" w:pos="65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  <w:r w:rsidRPr="00A47DA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0BDC48B" wp14:editId="0B29BB9A">
                <wp:simplePos x="0" y="0"/>
                <wp:positionH relativeFrom="column">
                  <wp:posOffset>-8890</wp:posOffset>
                </wp:positionH>
                <wp:positionV relativeFrom="paragraph">
                  <wp:posOffset>126364</wp:posOffset>
                </wp:positionV>
                <wp:extent cx="6120130" cy="0"/>
                <wp:effectExtent l="0" t="19050" r="520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pt,9.95pt" to="481.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b5VwIAAGoEAAAOAAAAZHJzL2Uyb0RvYy54bWysVNFu0zAUfUfiHyy/d2m6rmz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A47DA1" w:rsidRPr="00A47DA1" w:rsidRDefault="00A47DA1" w:rsidP="00A47DA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A47DA1" w:rsidRPr="006B3A99" w:rsidRDefault="00A47DA1" w:rsidP="00A47DA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6B3A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ПОЯСНЮВАЛЬНА ЗАПИСКА</w:t>
      </w:r>
    </w:p>
    <w:p w:rsidR="00A47DA1" w:rsidRPr="006B3A99" w:rsidRDefault="00A47DA1" w:rsidP="006B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6B3A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до </w:t>
      </w:r>
      <w:proofErr w:type="spellStart"/>
      <w:r w:rsidRPr="006B3A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проєкту</w:t>
      </w:r>
      <w:proofErr w:type="spellEnd"/>
      <w:r w:rsidRPr="006B3A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рішення районної ради</w:t>
      </w:r>
    </w:p>
    <w:p w:rsidR="006B3A99" w:rsidRPr="006B3A99" w:rsidRDefault="00A47DA1" w:rsidP="006B3A99">
      <w:pPr>
        <w:pStyle w:val="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6B3A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„</w:t>
      </w:r>
      <w:r w:rsidR="006B3A99" w:rsidRPr="006B3A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proofErr w:type="spellEnd"/>
      <w:r w:rsidR="006B3A99" w:rsidRPr="006B3A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надання дозволу на списання </w:t>
      </w:r>
      <w:r w:rsidR="006B3A99" w:rsidRPr="006B3A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B3A99" w:rsidRPr="006B3A9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безнадійної дебіторської </w:t>
      </w:r>
      <w:r w:rsidR="006B3A99" w:rsidRPr="006B3A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заборгованості</w:t>
      </w:r>
      <w:r w:rsidRPr="006B3A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”</w:t>
      </w:r>
    </w:p>
    <w:p w:rsidR="00A47DA1" w:rsidRPr="006B3A99" w:rsidRDefault="006B3A99" w:rsidP="006B3A99">
      <w:pPr>
        <w:pStyle w:val="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="00A47DA1" w:rsidRPr="006B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="00A47DA1" w:rsidRPr="006B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</w:t>
      </w:r>
      <w:proofErr w:type="spellStart"/>
      <w:r w:rsidR="00A47DA1" w:rsidRPr="006B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6B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proofErr w:type="spellEnd"/>
      <w:r w:rsidRPr="006B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надання дозволу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списання</w:t>
      </w:r>
      <w:r w:rsidRPr="006B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B3A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безнадійної дебіторської </w:t>
      </w:r>
      <w:r w:rsidRPr="006B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заборгованості”</w:t>
      </w:r>
      <w:r w:rsidRPr="006B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7DA1" w:rsidRPr="006B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розроблений відповідно до </w:t>
      </w:r>
      <w:r w:rsidRPr="006B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43 Закону України </w:t>
      </w:r>
      <w:proofErr w:type="spellStart"/>
      <w:r w:rsidRPr="006B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„Про</w:t>
      </w:r>
      <w:proofErr w:type="spellEnd"/>
      <w:r w:rsidRPr="006B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місцеве самоврядування в Україні”, </w:t>
      </w:r>
      <w:r w:rsidRPr="006B3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Постанови Правління Національного банку України від 16.07.2001 № 246 </w:t>
      </w:r>
      <w:proofErr w:type="spellStart"/>
      <w:r w:rsidRPr="006B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6B3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Про</w:t>
      </w:r>
      <w:proofErr w:type="spellEnd"/>
      <w:r w:rsidRPr="006B3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відкликання банківської ліцензії та ліквідацію з 16 липня 2001 року Акціонерного комерційного агропромислового банку </w:t>
      </w:r>
      <w:proofErr w:type="spellStart"/>
      <w:r w:rsidRPr="006B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6B3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Україна</w:t>
      </w:r>
      <w:proofErr w:type="spellEnd"/>
      <w:r w:rsidRPr="006B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”,</w:t>
      </w:r>
      <w:r w:rsidRPr="006B3A99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6B3A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на підставі Акту</w:t>
      </w:r>
      <w:r w:rsidRPr="006B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інвентаризації дебіторської заборгованості, строк позовної давності якої минув і яка планується до списання, затверджений головою районної ради від 05 грудня 2019 року,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також</w:t>
      </w:r>
      <w:r w:rsidRPr="006B3A99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6B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лист ТОВ </w:t>
      </w:r>
      <w:proofErr w:type="spellStart"/>
      <w:r w:rsidRPr="006B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„Брокінвестгруп</w:t>
      </w:r>
      <w:proofErr w:type="spellEnd"/>
      <w:r w:rsidRPr="006B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” від 10.11.2019 № 261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A5934" w:rsidRDefault="006B3A99" w:rsidP="006B3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="00A47DA1" w:rsidRPr="00A47D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A47D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A47DA1" w:rsidRPr="00A47D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</w:t>
      </w:r>
      <w:proofErr w:type="spellEnd"/>
      <w:r w:rsidR="00A47DA1" w:rsidRPr="00A47D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підготовлений з метою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списання з балансу районної ради </w:t>
      </w:r>
      <w:r w:rsidRPr="006B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безнадійної дебіторської заборгованості у сумі 942,24 грн. </w:t>
      </w:r>
      <w:r w:rsidRPr="006B3A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B3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дев’ятсот</w:t>
      </w:r>
      <w:proofErr w:type="spellEnd"/>
      <w:r w:rsidRPr="006B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сорок </w:t>
      </w:r>
      <w:proofErr w:type="spellStart"/>
      <w:r w:rsidRPr="006B3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</w:t>
      </w:r>
      <w:proofErr w:type="spellEnd"/>
      <w:r w:rsidRPr="006B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3A9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гривні</w:t>
      </w:r>
      <w:proofErr w:type="spellEnd"/>
      <w:r w:rsidRPr="006B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коп.), </w:t>
      </w:r>
      <w:r w:rsidRPr="006B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утворилась в 2001 році по коштам </w:t>
      </w:r>
      <w:proofErr w:type="gramStart"/>
      <w:r w:rsidRPr="006B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районного</w:t>
      </w:r>
      <w:proofErr w:type="gramEnd"/>
      <w:r w:rsidRPr="006B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за ліквідованим Акціонерним комерційним агропромисловим банком </w:t>
      </w:r>
      <w:r w:rsidRPr="006B3A99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proofErr w:type="spellStart"/>
      <w:r w:rsidRPr="006B3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  <w:proofErr w:type="spellEnd"/>
      <w:r w:rsidRPr="006B3A99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6B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6B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</w:t>
      </w:r>
      <w:r w:rsidRPr="006B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</w:t>
      </w:r>
      <w:r w:rsidRPr="006B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proofErr w:type="spellStart"/>
      <w:r w:rsidRPr="006B3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вної</w:t>
      </w:r>
      <w:proofErr w:type="spellEnd"/>
      <w:r w:rsidRPr="006B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3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давності</w:t>
      </w:r>
      <w:proofErr w:type="spellEnd"/>
      <w:r w:rsidRPr="006B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3A9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6B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минув</w:t>
      </w:r>
      <w:r w:rsidRPr="006B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47DA1" w:rsidRPr="006B3A99" w:rsidRDefault="00EA5934" w:rsidP="006B3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47DA1" w:rsidRPr="00A47D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вищенаведене, пропонується прийняти рішення </w:t>
      </w:r>
      <w:r w:rsidR="00A47DA1" w:rsidRPr="006B3A99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="006B3A99" w:rsidRPr="006B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дозволу на списання </w:t>
      </w:r>
      <w:r w:rsidR="006B3A99" w:rsidRPr="006B3A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безнадійної дебіторської </w:t>
      </w:r>
      <w:r w:rsidR="006B3A99" w:rsidRPr="006B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заборгованості”</w:t>
      </w:r>
      <w:r w:rsidR="006B3A99" w:rsidRPr="006B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47DA1" w:rsidRPr="00A47DA1" w:rsidRDefault="00A47DA1" w:rsidP="00A47D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7DA1" w:rsidRDefault="00A47DA1" w:rsidP="00A47DA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:rsidR="006B3A99" w:rsidRPr="00A47DA1" w:rsidRDefault="006B3A99" w:rsidP="00A47DA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:rsidR="006B3A99" w:rsidRPr="006B3A99" w:rsidRDefault="006B3A99" w:rsidP="006B3A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3A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Начальник фінансово –</w:t>
      </w:r>
      <w:bookmarkStart w:id="0" w:name="_GoBack"/>
      <w:bookmarkEnd w:id="0"/>
      <w:r w:rsidRPr="006B3A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господарського відділу,</w:t>
      </w:r>
    </w:p>
    <w:p w:rsidR="006B3A99" w:rsidRPr="006B3A99" w:rsidRDefault="006B3A99" w:rsidP="006B3A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3A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головний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бухгалтер районної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B3A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Р.І. Крук</w:t>
      </w:r>
    </w:p>
    <w:p w:rsidR="009F43E7" w:rsidRPr="006B3A99" w:rsidRDefault="009F43E7">
      <w:pPr>
        <w:rPr>
          <w:b/>
          <w:lang w:val="uk-UA"/>
        </w:rPr>
      </w:pPr>
    </w:p>
    <w:sectPr w:rsidR="009F43E7" w:rsidRPr="006B3A99" w:rsidSect="00027975">
      <w:pgSz w:w="11906" w:h="16838"/>
      <w:pgMar w:top="567" w:right="737" w:bottom="3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0C"/>
    <w:rsid w:val="006B3A99"/>
    <w:rsid w:val="00747D0C"/>
    <w:rsid w:val="009F43E7"/>
    <w:rsid w:val="00A47DA1"/>
    <w:rsid w:val="00AE449C"/>
    <w:rsid w:val="00EA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DA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6B3A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3A9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DA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6B3A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3A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1240</Characters>
  <Application>Microsoft Office Word</Application>
  <DocSecurity>0</DocSecurity>
  <Lines>10</Lines>
  <Paragraphs>2</Paragraphs>
  <ScaleCrop>false</ScaleCrop>
  <Company>*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2019-11-12T15:22:00Z</dcterms:created>
  <dcterms:modified xsi:type="dcterms:W3CDTF">2019-11-27T07:32:00Z</dcterms:modified>
</cp:coreProperties>
</file>