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ED" w:rsidRDefault="007B43ED" w:rsidP="007B43ED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556B15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Додаток </w:t>
      </w:r>
    </w:p>
    <w:p w:rsidR="007B43ED" w:rsidRDefault="007B43ED" w:rsidP="007B43ED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  <w:lang w:val="uk-UA"/>
        </w:rPr>
      </w:pPr>
      <w:r w:rsidRPr="00556B15">
        <w:rPr>
          <w:rFonts w:ascii="Times New Roman" w:hAnsi="Times New Roman" w:cs="Times New Roman"/>
          <w:b w:val="0"/>
          <w:bCs w:val="0"/>
          <w:i w:val="0"/>
          <w:lang w:val="uk-UA"/>
        </w:rPr>
        <w:t>до рішення</w:t>
      </w:r>
      <w:r w:rsidRPr="005D6D33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556B15">
        <w:rPr>
          <w:rFonts w:ascii="Times New Roman" w:hAnsi="Times New Roman" w:cs="Times New Roman"/>
          <w:b w:val="0"/>
          <w:i w:val="0"/>
          <w:lang w:val="uk-UA"/>
        </w:rPr>
        <w:t>районної ради</w:t>
      </w:r>
    </w:p>
    <w:p w:rsidR="007B43ED" w:rsidRPr="007B43ED" w:rsidRDefault="007B43ED" w:rsidP="007B43ED">
      <w:pPr>
        <w:pStyle w:val="2"/>
        <w:spacing w:before="0" w:after="0"/>
        <w:ind w:left="6372"/>
        <w:rPr>
          <w:rFonts w:ascii="Times New Roman" w:hAnsi="Times New Roman" w:cs="Times New Roman"/>
          <w:b w:val="0"/>
          <w:bCs w:val="0"/>
          <w:i w:val="0"/>
        </w:rPr>
      </w:pPr>
      <w:r w:rsidRPr="00556B15">
        <w:rPr>
          <w:rFonts w:ascii="Times New Roman" w:hAnsi="Times New Roman" w:cs="Times New Roman"/>
          <w:b w:val="0"/>
          <w:i w:val="0"/>
          <w:lang w:val="uk-UA"/>
        </w:rPr>
        <w:t xml:space="preserve">від </w:t>
      </w:r>
      <w:r w:rsidR="001D3A35" w:rsidRPr="001D3A35">
        <w:rPr>
          <w:rFonts w:ascii="Times New Roman" w:hAnsi="Times New Roman" w:cs="Times New Roman"/>
          <w:b w:val="0"/>
          <w:i w:val="0"/>
          <w:u w:val="single"/>
          <w:lang w:val="uk-UA"/>
        </w:rPr>
        <w:t>15.05.2020</w:t>
      </w:r>
      <w:r w:rsidR="001D3A35">
        <w:rPr>
          <w:rFonts w:ascii="Times New Roman" w:hAnsi="Times New Roman" w:cs="Times New Roman"/>
          <w:b w:val="0"/>
          <w:i w:val="0"/>
          <w:lang w:val="uk-UA"/>
        </w:rPr>
        <w:t xml:space="preserve"> № </w:t>
      </w:r>
      <w:r w:rsidR="001D3A35" w:rsidRPr="001D3A35">
        <w:rPr>
          <w:rFonts w:ascii="Times New Roman" w:hAnsi="Times New Roman" w:cs="Times New Roman"/>
          <w:b w:val="0"/>
          <w:i w:val="0"/>
          <w:u w:val="single"/>
          <w:lang w:val="uk-UA"/>
        </w:rPr>
        <w:t>49/5</w:t>
      </w:r>
    </w:p>
    <w:p w:rsidR="007B43ED" w:rsidRPr="007B43ED" w:rsidRDefault="007B43ED" w:rsidP="007B43ED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B43ED" w:rsidRDefault="007B43ED" w:rsidP="00280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7C55" w:rsidRPr="00280FFD" w:rsidRDefault="00280FFD" w:rsidP="00280FF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80FFD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Pr="00280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послуг, які надаються </w:t>
      </w:r>
      <w:r w:rsidR="003D00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 сфері</w:t>
      </w:r>
      <w:r w:rsidRPr="00280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охорони здоров’я</w:t>
      </w:r>
    </w:p>
    <w:p w:rsidR="00280FFD" w:rsidRPr="007B43ED" w:rsidRDefault="00280FFD" w:rsidP="00280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які надаватиме </w:t>
      </w:r>
      <w:r w:rsidR="007B43ED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7B43E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280FFD">
        <w:rPr>
          <w:rFonts w:ascii="Times New Roman" w:hAnsi="Times New Roman" w:cs="Times New Roman"/>
          <w:sz w:val="28"/>
          <w:szCs w:val="28"/>
        </w:rPr>
        <w:t>Луцька центральна районн</w:t>
      </w:r>
      <w:r w:rsidR="007B43ED">
        <w:rPr>
          <w:rFonts w:ascii="Times New Roman" w:hAnsi="Times New Roman" w:cs="Times New Roman"/>
          <w:sz w:val="28"/>
          <w:szCs w:val="28"/>
        </w:rPr>
        <w:t>а лікарня Луцької районної ради</w:t>
      </w:r>
      <w:r w:rsidR="007B43ED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80FFD" w:rsidRPr="00280FFD" w:rsidRDefault="00280FFD">
      <w:pPr>
        <w:rPr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100"/>
      </w:tblGrid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Медичні огляди: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Медичний огляд для отримання дозволу (ліцензії)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об'єкт дозвільної системи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медичний огляд кандидаті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водії (водіїв) транспортних засобів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Періодичний медичний огляд кандидаті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водії (водіїв) транспортних засобів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медичний огляд працівників певних категорій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медичний огляд працівників певних категорій (жінки)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Харчова та переробна промисловість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Харчова та переробна промисловість (жінки)</w:t>
            </w:r>
          </w:p>
        </w:tc>
      </w:tr>
      <w:tr w:rsidR="00F438A9" w:rsidRPr="007B43ED" w:rsidTr="007B43ED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продовольчої торгівлі, у тому числі роздрібної, а також ті, що розташовані на території ринків.</w:t>
            </w:r>
          </w:p>
        </w:tc>
      </w:tr>
      <w:tr w:rsidR="00F438A9" w:rsidRPr="007B43ED" w:rsidTr="007B43ED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 продовольчої торгівлі, у тому числі роздрібної, а також ті, що розташовані на території ринків (жінки)</w:t>
            </w:r>
          </w:p>
        </w:tc>
      </w:tr>
      <w:tr w:rsidR="00F438A9" w:rsidRPr="007B43ED" w:rsidTr="007B43ED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Дошкільні навчальні заклади (дитячі ясла, дитячі садки, дитячі ясла-садки, будинки дитини, дитячі будинки, інші типи дошкільних навчальних закладів)</w:t>
            </w:r>
          </w:p>
        </w:tc>
      </w:tr>
      <w:tr w:rsidR="00F438A9" w:rsidRPr="007B43ED" w:rsidTr="007B43ED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Дошкільні навчальні заклади (дитячі ясла, дитячі садки, дитячі ясла-садки, будинки дитини, дитячі будинки, інші типи дошкільних навчальних закладів) (жінки)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Загальноосвітні навчальні заклади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Загальноосвітні навчальні заклади (жінки)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Позашкільні навчальні заклади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Позашкільні навчальні заклади (жінки)</w:t>
            </w:r>
          </w:p>
        </w:tc>
      </w:tr>
      <w:tr w:rsidR="00F438A9" w:rsidRPr="007B43ED" w:rsidTr="007B43ED">
        <w:trPr>
          <w:trHeight w:val="12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Суб'єкти господарювання, що займаються розведенням, вирощуванням і реалізацією тварин</w:t>
            </w:r>
          </w:p>
        </w:tc>
      </w:tr>
      <w:tr w:rsidR="00F438A9" w:rsidRPr="007B43ED" w:rsidTr="007B43ED">
        <w:trPr>
          <w:trHeight w:val="15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Обов'язковий періодичний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ілактичний медичний огляд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хвороб: Суб'єкти господарювання, що займаються розведенням, вирощуванням і реалізацією тварин (жінки)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або періодичний медичний огляд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каря-нарколога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видачею сертифіката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Попередній або періодичний медичний огляд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каря-псих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іатра з видачею сертифіката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Лабораторні послуги:</w:t>
            </w:r>
          </w:p>
        </w:tc>
      </w:tr>
      <w:tr w:rsidR="00F438A9" w:rsidRPr="007B43ED" w:rsidTr="007B43ED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аналіз сечі</w:t>
            </w:r>
          </w:p>
        </w:tc>
      </w:tr>
      <w:tr w:rsidR="00F438A9" w:rsidRPr="007B43ED" w:rsidTr="007B43ED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сечі по Нечипоренко</w:t>
            </w:r>
          </w:p>
        </w:tc>
      </w:tr>
      <w:tr w:rsidR="00F438A9" w:rsidRPr="007B43ED" w:rsidTr="007B43ED">
        <w:trPr>
          <w:trHeight w:val="28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калу на гельмінтози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Мікроскопія калу - копрограма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зішкрібка на гостриці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Мікроскопія харкотиння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Бактеріоскопія харкотиння (Мікобактерії туберкульозу)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аналіз крові (Гемоглобін, Еритроцити, Колоьоровий показниу, Лейкоцити, ШОЄ)</w:t>
            </w:r>
          </w:p>
        </w:tc>
      </w:tr>
      <w:tr w:rsidR="00F438A9" w:rsidRPr="007B43ED" w:rsidTr="007B43ED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Розгорнутий аналіз крові (визначення лейкоцитарної формули)</w:t>
            </w:r>
          </w:p>
        </w:tc>
      </w:tr>
      <w:tr w:rsidR="00F438A9" w:rsidRPr="007B43ED" w:rsidTr="007B43ED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крові на глюкозу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крові на визначення групи та резусу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(ниркові проби)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(печінкові проби)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(ревмо проби)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(Ліпідограма)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(Коагулогрмаа)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(Сечова кислота)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(Електроліти)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(ГГТ)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Мікрореакція преципітації для діагностики сифілісу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крові на сифіліс (ІФА)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Мазок на флору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ішкрібок на хламідії</w:t>
            </w:r>
          </w:p>
        </w:tc>
      </w:tr>
      <w:tr w:rsidR="00F438A9" w:rsidRPr="007B43ED" w:rsidTr="007B43ED">
        <w:trPr>
          <w:trHeight w:val="5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Розгорнутий аналіз крові (визначення лейкоцитарної формули)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гематолог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ічному аналізаторі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Розгорутий аналіз крові(Визначення кількості тромбоцитів, гематокріту згортання крові)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гематолог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ічному аналізаторі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(ниркові проби) на біохімічному аналізаторі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(печінкові проби) на біохімічному аналізаторі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(Ліпідограма) на біохімічному аналізаторі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Біохімічні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 крові (Коагулогрма) на коагулометр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Оздоровчий масаж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Масаж голови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Масаж обличчя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шиї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комірцевої зони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шийно-грудного відділу хребта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верхньої кінцівки, надпліччя й ділянки лопатки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верхньої кінцівки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плечового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ліктьового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променево-зап'ясткового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кисті і передпліччя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спини (від VII шийного до I поперекового хребця)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спини (від VII шийного хребця до V поперекового хребця)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грудної клітки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Масаж передньої черевної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попереково-крижової ділянки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Сегментарний масаж попереково-крижової ділянки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ділянки хребта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нижньої кінцівки і попереку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кульшового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колінного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гомілковоступневого суглоба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 ступні і гомілки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масаж у дітей грудного і ясельного віку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Сегментарний масаж шийно-грудного відділу хребта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Масаж нижньої кінцівки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Масаж грудної клітки (біля ліжка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хворого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Діагностичні послуги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 доплерографія екстракраніальних артерій і вен голови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паращитоподібних залоз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щитоподібної залози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надниркових залоз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Ехокардіографія (з колторовим доплерівським картування)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визначення кількості вільної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ідини у плевральних порожнинах</w:t>
            </w:r>
          </w:p>
        </w:tc>
      </w:tr>
      <w:tr w:rsidR="00F438A9" w:rsidRPr="007B43ED" w:rsidTr="007B43ED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грудної залози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шлунку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товстої кишки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печінки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жовчного міхура і жовчних проток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Ультразвукове визначення скорочувальної функції жовчного міхура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черевної порожнини і заочеревинного простору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визначення кількості вільної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ідини у черевній порожнині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печінки, жовчного міхура і жовчних проток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печінки, жовчного міхура і підшлункової залози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нирок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сечоводів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сечового міхура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сечового міхура з визначенням залишкової сечі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передміхурової залози і сім'яних пухирців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органів калитки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суглобів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ідження м'яких тканин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селезінки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лімфатичних вузлів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Доплерографія судин нирок</w:t>
            </w:r>
          </w:p>
        </w:tc>
      </w:tr>
      <w:tr w:rsidR="00F438A9" w:rsidRPr="007B43ED" w:rsidTr="007B43ED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Доплерографія судин печінки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Доплерографія селезінкових судин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Доплерографія артерій верхні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кінцівок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Доплерографія артерій нижні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кінцівок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Електроенцефалографія (ЕЕГ головного мозку)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 судин головного мозку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Спінографія легень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Електрокардіографі́я серця (ЕКГ)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Гістероскопія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Ендоскопічне видалення стороннього ті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з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езофагогастродуоденальної зони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Ендоскопічне переміщення стороннього ті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з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стравоходу в шлунок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медикаментозна аплікація ерозивно-виразкових уражень ШКТ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езофагогастродуоденоскопії (накладенням гемокліпси)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езофагогастродуоденоскопії (ін'єкцією засобів, що коагулюють)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езофагогастродуоденоскопії (електрокоагуляцією)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Ендоскопічне склерозування варикозно розширених вен стравоходу і шлунку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поліпектомія (шлунок)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Введення з допомогою ендоскопа зонда для ентерального харчування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Ендоскопічне видалення стороннього ті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з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товстої кишки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колоноскопії (накладенням гемокліпси)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колоноскопії (ін'єкцією засобів, що коагулюють)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Ендоскопічна зупинка кровотечі при колоноскопії (електрокоагуляцією)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Ендоскопічна поліпектомія з товстої кишки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Цистоскопія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інтраректальне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жіночих статевих органів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інтравагінальне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жіночих статевих органів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матки і яєчників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вагітної матки з визначенням терміну вагітності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вагітної матки з визначенням статі плоду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вагітної матки з визначенням стану плаценти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Доплерометричне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фетоплацентарного і маточно-плацентарного кровообігу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патології плоду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Доплерометричне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 кровообігу органів малого тазу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Ультразвукові 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 в акушерстві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черепа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черепа в двох проекціях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хребта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хребта в двох проекціях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Рентгенографія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Рентгенографія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істок в двох проекціях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приносових пазух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щелепи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Флюорографія органів грудної клітки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органів грудної клітки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органів грудної клітки в двох проекціях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органів черевної порожнини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Рентгенографія органів черевної порожнини в двох проекціях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Ренгенографія шлунку з контрастом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Холецистографія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Оглядова урографія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Екстреторна внутрішньовенна урографія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 томографія голови та шиї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головного мозку і черепа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головного мозку і черепа з контрастом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придаткових пазух носа й орбіт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придаткових пазух носа й орбіт з контрастом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Комп'ютерна томографія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ірамід скроневих кісток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верхньої і нижньої щелеп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томографія шиї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шиї з контрасом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Комп'ютерна томографія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нгіографія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грудної порожнини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грудної порожнини з контрастом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черевної порожнини і заочеревинного  простору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черевної порожнини і заочеревинного простору з контрастом</w:t>
            </w: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черевної порожнини і заочеревинного простору з контрастом (внутрішньокишковим)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малого таза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органів малого таза з контрастом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хребта (шийного відділу)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хребта (грудного відділу)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хребта (попереково-крижового відділу)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4.100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Комп’ютерна томографія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істок таза і кульшових суглобів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4.101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(плечового)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4.102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іктьового)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4.103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(променево-зап'ясткового)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4.104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(кульшового)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(колінного)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(гомілковостопного)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 сторона)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(права сторона)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4.109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 томографія суглобів (обидві сторони)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Консультативні послуги за зверненням громадян, що надаються без направлення лікаря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каря-терапевта</w:t>
            </w:r>
            <w:proofErr w:type="gramEnd"/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каря-невропатолога</w:t>
            </w:r>
            <w:proofErr w:type="gramEnd"/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 дерматовенеролога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лікаря-ендокринолог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лікаря-отоларенголог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каря-офтальмолога</w:t>
            </w:r>
            <w:proofErr w:type="gramEnd"/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каря-онколога</w:t>
            </w:r>
            <w:proofErr w:type="gramEnd"/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інфекціоніста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лікаря-ортопеда-травматолога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лікаря-фтизіатра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лікаря-хірург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каря-уролога</w:t>
            </w:r>
            <w:proofErr w:type="gramEnd"/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лікаря-фізіатерапевта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 медична допомога лі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каря-кард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іолога</w:t>
            </w:r>
          </w:p>
        </w:tc>
      </w:tr>
      <w:tr w:rsidR="00F438A9" w:rsidRPr="007B43ED" w:rsidTr="007B43ED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Операції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штучного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переривання вагітності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Корекція зору за допомогою окулярі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контактних лінз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 копії медичної довідки, витягу з історії хвороби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Перебування громадян за їх бажанням у медичних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закладах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поліпшеним сервісним обслуговуванням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Діагностичні послуги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Ультрафіолетове опромінення загальне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Ультрафіолетове опромінення місцеве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Опромінення інфрачервоними променями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Лазеротерапія низькочастотна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Лазеротерапія високочастотна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Електрофорез лікарський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Функціональна електростимуляція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Крізшкірна електронейростимуляція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Нервово-мязова електростимуляція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Аерозольтерапія індивідуальна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Магнітотерапія (низькочастотна)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Синусоїдальні модульовані струми (ампліпульстерапія)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Ударно-хвильова терапія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10.14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Дарсонвалізація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Мікрохвильова терапія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Ультрависокочастотна терапія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Діадинамічні струми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Озекеритолікування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910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 терапія</w:t>
            </w: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A9" w:rsidRPr="007B43ED" w:rsidTr="007B43E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 лікарів (провізорів) - інтерні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438A9" w:rsidRPr="007B43ED" w:rsidTr="007B43ED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Медичне обслуговування, зокрема із застосуванням телемедицини, за договорами із суб’єктами господарювання, страховими організаціями (в тому числі з Фондом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 страхування України).</w:t>
            </w:r>
          </w:p>
        </w:tc>
      </w:tr>
      <w:tr w:rsidR="00F438A9" w:rsidRPr="007B43ED" w:rsidTr="007B43ED">
        <w:trPr>
          <w:trHeight w:val="9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38A9" w:rsidRPr="007B43ED" w:rsidRDefault="00F438A9" w:rsidP="007B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0" w:type="dxa"/>
            <w:shd w:val="clear" w:color="auto" w:fill="auto"/>
            <w:vAlign w:val="bottom"/>
            <w:hideMark/>
          </w:tcPr>
          <w:p w:rsidR="00F438A9" w:rsidRPr="007B43ED" w:rsidRDefault="00F438A9" w:rsidP="00F4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Медичне обслуговування, зокрема числі із застосуванням телемедицини, іноземних громадян, які тимчасово перебувають на території України, </w:t>
            </w:r>
            <w:proofErr w:type="gramStart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числі за договорами страхування.</w:t>
            </w:r>
          </w:p>
        </w:tc>
      </w:tr>
    </w:tbl>
    <w:p w:rsidR="00280FFD" w:rsidRDefault="00280FFD">
      <w:bookmarkStart w:id="0" w:name="_GoBack"/>
      <w:bookmarkEnd w:id="0"/>
    </w:p>
    <w:sectPr w:rsidR="00280FFD" w:rsidSect="007B43E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2765"/>
    <w:rsid w:val="001D3A35"/>
    <w:rsid w:val="00280FFD"/>
    <w:rsid w:val="003D00B8"/>
    <w:rsid w:val="00791B4B"/>
    <w:rsid w:val="007B43ED"/>
    <w:rsid w:val="008E2765"/>
    <w:rsid w:val="00B77C55"/>
    <w:rsid w:val="00CE176E"/>
    <w:rsid w:val="00D4053F"/>
    <w:rsid w:val="00DC561F"/>
    <w:rsid w:val="00F438A9"/>
    <w:rsid w:val="00F9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4B"/>
  </w:style>
  <w:style w:type="paragraph" w:styleId="2">
    <w:name w:val="heading 2"/>
    <w:basedOn w:val="a"/>
    <w:next w:val="a"/>
    <w:link w:val="20"/>
    <w:uiPriority w:val="99"/>
    <w:qFormat/>
    <w:rsid w:val="007B43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4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9789</Words>
  <Characters>5580</Characters>
  <Application>Microsoft Office Word</Application>
  <DocSecurity>0</DocSecurity>
  <Lines>46</Lines>
  <Paragraphs>30</Paragraphs>
  <ScaleCrop>false</ScaleCrop>
  <Company>SPecialiST RePack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ЦРЛ12</dc:creator>
  <cp:lastModifiedBy>Іванка</cp:lastModifiedBy>
  <cp:revision>6</cp:revision>
  <cp:lastPrinted>2020-05-18T06:33:00Z</cp:lastPrinted>
  <dcterms:created xsi:type="dcterms:W3CDTF">2020-04-10T07:38:00Z</dcterms:created>
  <dcterms:modified xsi:type="dcterms:W3CDTF">2020-05-18T06:35:00Z</dcterms:modified>
</cp:coreProperties>
</file>