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D0" w:rsidRDefault="00B073DD" w:rsidP="00F241A4">
      <w:pPr>
        <w:pBdr>
          <w:bottom w:val="none" w:sz="4" w:space="23" w:color="000000"/>
        </w:pBdr>
        <w:spacing w:line="17" w:lineRule="atLeast"/>
        <w:jc w:val="right"/>
        <w:rPr>
          <w:sz w:val="20"/>
        </w:rPr>
      </w:pPr>
      <w:r>
        <w:rPr>
          <w:sz w:val="20"/>
          <w:szCs w:val="28"/>
        </w:rPr>
        <w:t xml:space="preserve"> Додаток1 до Програми </w:t>
      </w:r>
    </w:p>
    <w:p w:rsidR="00D10ED0" w:rsidRDefault="00B073DD" w:rsidP="00F241A4">
      <w:pPr>
        <w:pBdr>
          <w:bottom w:val="none" w:sz="4" w:space="23" w:color="000000"/>
        </w:pBdr>
        <w:spacing w:line="17" w:lineRule="atLeast"/>
        <w:jc w:val="right"/>
        <w:rPr>
          <w:sz w:val="20"/>
        </w:rPr>
      </w:pPr>
      <w:r>
        <w:rPr>
          <w:sz w:val="20"/>
          <w:szCs w:val="28"/>
        </w:rPr>
        <w:t xml:space="preserve">(розділ </w:t>
      </w:r>
      <w:r>
        <w:rPr>
          <w:sz w:val="20"/>
          <w:szCs w:val="28"/>
          <w:lang w:val="en-US"/>
        </w:rPr>
        <w:t>V</w:t>
      </w:r>
      <w:r>
        <w:rPr>
          <w:sz w:val="20"/>
          <w:szCs w:val="28"/>
        </w:rPr>
        <w:t>)</w:t>
      </w:r>
    </w:p>
    <w:p w:rsidR="00D10ED0" w:rsidRDefault="00D10ED0" w:rsidP="00F241A4">
      <w:pPr>
        <w:pBdr>
          <w:bottom w:val="none" w:sz="4" w:space="23" w:color="000000"/>
        </w:pBdr>
        <w:spacing w:line="17" w:lineRule="atLeast"/>
        <w:rPr>
          <w:sz w:val="20"/>
        </w:rPr>
      </w:pPr>
    </w:p>
    <w:p w:rsidR="00D10ED0" w:rsidRDefault="00B073DD" w:rsidP="00F241A4">
      <w:pPr>
        <w:pBdr>
          <w:bottom w:val="none" w:sz="4" w:space="23" w:color="000000"/>
        </w:pBdr>
        <w:spacing w:line="17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Основні заходи щодо реалізації Районної </w:t>
      </w:r>
      <w:r w:rsidR="00865E7D">
        <w:rPr>
          <w:b/>
          <w:sz w:val="28"/>
          <w:szCs w:val="28"/>
        </w:rPr>
        <w:t xml:space="preserve">цільової соціальної </w:t>
      </w:r>
      <w:r>
        <w:rPr>
          <w:b/>
          <w:sz w:val="28"/>
          <w:szCs w:val="28"/>
        </w:rPr>
        <w:t>програми розвитку</w:t>
      </w:r>
    </w:p>
    <w:p w:rsidR="00D10ED0" w:rsidRDefault="00865E7D" w:rsidP="00F241A4">
      <w:pPr>
        <w:pBdr>
          <w:bottom w:val="none" w:sz="4" w:space="23" w:color="000000"/>
        </w:pBdr>
        <w:spacing w:line="17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>фізичної культури і спорту</w:t>
      </w:r>
      <w:r w:rsidR="00B07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2021 - 2023</w:t>
      </w:r>
      <w:r w:rsidR="00B073DD">
        <w:rPr>
          <w:b/>
          <w:sz w:val="28"/>
          <w:szCs w:val="28"/>
        </w:rPr>
        <w:t xml:space="preserve"> роки</w:t>
      </w:r>
    </w:p>
    <w:p w:rsidR="00D10ED0" w:rsidRDefault="00D10ED0" w:rsidP="00F241A4">
      <w:pPr>
        <w:pBdr>
          <w:bottom w:val="none" w:sz="4" w:space="23" w:color="000000"/>
        </w:pBdr>
        <w:spacing w:line="17" w:lineRule="atLeast"/>
        <w:jc w:val="center"/>
        <w:rPr>
          <w:b/>
          <w:sz w:val="20"/>
        </w:rPr>
      </w:pPr>
    </w:p>
    <w:tbl>
      <w:tblPr>
        <w:tblStyle w:val="a9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33"/>
        <w:gridCol w:w="4411"/>
        <w:gridCol w:w="2540"/>
        <w:gridCol w:w="2406"/>
        <w:gridCol w:w="992"/>
        <w:gridCol w:w="992"/>
        <w:gridCol w:w="567"/>
        <w:gridCol w:w="567"/>
        <w:gridCol w:w="646"/>
        <w:gridCol w:w="9"/>
      </w:tblGrid>
      <w:tr w:rsidR="00F241A4" w:rsidTr="00230CAF">
        <w:trPr>
          <w:gridAfter w:val="1"/>
          <w:wAfter w:w="9" w:type="dxa"/>
        </w:trPr>
        <w:tc>
          <w:tcPr>
            <w:tcW w:w="533" w:type="dxa"/>
            <w:vMerge w:val="restart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з/п</w:t>
            </w:r>
          </w:p>
          <w:p w:rsidR="00F241A4" w:rsidRDefault="00F241A4">
            <w:pPr>
              <w:spacing w:line="17" w:lineRule="atLeast"/>
              <w:jc w:val="center"/>
              <w:rPr>
                <w:sz w:val="20"/>
                <w:szCs w:val="28"/>
              </w:rPr>
            </w:pPr>
          </w:p>
        </w:tc>
        <w:tc>
          <w:tcPr>
            <w:tcW w:w="4411" w:type="dxa"/>
            <w:vMerge w:val="restart"/>
            <w:noWrap/>
          </w:tcPr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Найменування </w:t>
            </w:r>
          </w:p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заход</w:t>
            </w:r>
            <w:r w:rsidR="00D56AE3">
              <w:rPr>
                <w:sz w:val="20"/>
              </w:rPr>
              <w:t>у</w:t>
            </w:r>
          </w:p>
        </w:tc>
        <w:tc>
          <w:tcPr>
            <w:tcW w:w="2540" w:type="dxa"/>
            <w:vMerge w:val="restart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  <w:szCs w:val="28"/>
              </w:rPr>
            </w:pPr>
            <w:r>
              <w:rPr>
                <w:sz w:val="20"/>
              </w:rPr>
              <w:t>Відповідальні виконавці</w:t>
            </w:r>
          </w:p>
        </w:tc>
        <w:tc>
          <w:tcPr>
            <w:tcW w:w="2406" w:type="dxa"/>
            <w:vMerge w:val="restart"/>
            <w:noWrap/>
          </w:tcPr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Термін виконання</w:t>
            </w:r>
          </w:p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роки)</w:t>
            </w:r>
          </w:p>
          <w:p w:rsidR="00F241A4" w:rsidRDefault="00F241A4">
            <w:pPr>
              <w:spacing w:line="17" w:lineRule="atLeast"/>
              <w:jc w:val="center"/>
              <w:rPr>
                <w:sz w:val="20"/>
                <w:szCs w:val="28"/>
              </w:rPr>
            </w:pPr>
          </w:p>
        </w:tc>
        <w:tc>
          <w:tcPr>
            <w:tcW w:w="1984" w:type="dxa"/>
            <w:gridSpan w:val="2"/>
            <w:noWrap/>
          </w:tcPr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Обсяги та джерела фінансування</w:t>
            </w:r>
          </w:p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(тис. грн.)</w:t>
            </w:r>
          </w:p>
          <w:p w:rsidR="00F241A4" w:rsidRDefault="00F241A4">
            <w:pPr>
              <w:spacing w:line="17" w:lineRule="atLeast"/>
              <w:jc w:val="center"/>
              <w:rPr>
                <w:sz w:val="20"/>
                <w:szCs w:val="28"/>
              </w:rPr>
            </w:pP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A4" w:rsidRPr="00F241A4" w:rsidRDefault="00F241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sz w:val="20"/>
                <w:szCs w:val="20"/>
              </w:rPr>
            </w:pPr>
            <w:r w:rsidRPr="00F241A4">
              <w:rPr>
                <w:sz w:val="20"/>
                <w:szCs w:val="20"/>
              </w:rPr>
              <w:t>За роками</w:t>
            </w:r>
          </w:p>
        </w:tc>
      </w:tr>
      <w:tr w:rsidR="00F241A4" w:rsidTr="00230CAF">
        <w:trPr>
          <w:trHeight w:val="1134"/>
        </w:trPr>
        <w:tc>
          <w:tcPr>
            <w:tcW w:w="533" w:type="dxa"/>
            <w:vMerge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vMerge/>
            <w:noWrap/>
          </w:tcPr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2540" w:type="dxa"/>
            <w:vMerge/>
            <w:noWrap/>
          </w:tcPr>
          <w:p w:rsidR="00F241A4" w:rsidRDefault="00F241A4">
            <w:pPr>
              <w:spacing w:line="17" w:lineRule="atLeast"/>
              <w:jc w:val="center"/>
              <w:rPr>
                <w:b/>
                <w:sz w:val="28"/>
              </w:rPr>
            </w:pPr>
          </w:p>
        </w:tc>
        <w:tc>
          <w:tcPr>
            <w:tcW w:w="2406" w:type="dxa"/>
            <w:vMerge/>
            <w:noWrap/>
          </w:tcPr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районні та місцеві бюджети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інші джерела фінансування</w:t>
            </w:r>
          </w:p>
        </w:tc>
        <w:tc>
          <w:tcPr>
            <w:tcW w:w="567" w:type="dxa"/>
            <w:noWrap/>
            <w:textDirection w:val="btLr"/>
          </w:tcPr>
          <w:p w:rsidR="00F241A4" w:rsidRDefault="00F241A4">
            <w:pPr>
              <w:spacing w:line="17" w:lineRule="atLeas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567" w:type="dxa"/>
            <w:noWrap/>
            <w:textDirection w:val="btLr"/>
          </w:tcPr>
          <w:p w:rsidR="00F241A4" w:rsidRDefault="00F241A4">
            <w:pPr>
              <w:spacing w:line="17" w:lineRule="atLeas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655" w:type="dxa"/>
            <w:gridSpan w:val="2"/>
            <w:noWrap/>
            <w:textDirection w:val="btLr"/>
          </w:tcPr>
          <w:p w:rsidR="00F241A4" w:rsidRDefault="00F241A4">
            <w:pPr>
              <w:spacing w:line="17" w:lineRule="atLeas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1" w:type="dxa"/>
            <w:noWrap/>
          </w:tcPr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06" w:type="dxa"/>
            <w:noWrap/>
          </w:tcPr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Проведення змагань серед дошкільнят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 сільські, селищні та міські ради</w:t>
            </w:r>
          </w:p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E4208F">
            <w:pPr>
              <w:jc w:val="center"/>
            </w:pPr>
            <w:r>
              <w:rPr>
                <w:sz w:val="20"/>
              </w:rPr>
              <w:t>15,0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986EF9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</w:t>
            </w:r>
            <w:r w:rsidR="00E4208F">
              <w:rPr>
                <w:sz w:val="20"/>
              </w:rPr>
              <w:t>0</w:t>
            </w:r>
          </w:p>
        </w:tc>
        <w:tc>
          <w:tcPr>
            <w:tcW w:w="567" w:type="dxa"/>
            <w:noWrap/>
          </w:tcPr>
          <w:p w:rsidR="00F241A4" w:rsidRDefault="00986EF9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</w:t>
            </w:r>
            <w:r w:rsidR="00E4208F">
              <w:rPr>
                <w:sz w:val="20"/>
              </w:rPr>
              <w:t>0</w:t>
            </w:r>
          </w:p>
        </w:tc>
        <w:tc>
          <w:tcPr>
            <w:tcW w:w="655" w:type="dxa"/>
            <w:gridSpan w:val="2"/>
            <w:noWrap/>
          </w:tcPr>
          <w:p w:rsidR="00F241A4" w:rsidRDefault="00986EF9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</w:t>
            </w:r>
            <w:r w:rsidR="00E4208F">
              <w:rPr>
                <w:sz w:val="20"/>
              </w:rPr>
              <w:t>0</w:t>
            </w: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F241A4" w:rsidP="00F241A4">
            <w:pPr>
              <w:rPr>
                <w:sz w:val="20"/>
              </w:rPr>
            </w:pPr>
            <w:r>
              <w:rPr>
                <w:sz w:val="20"/>
              </w:rPr>
              <w:t xml:space="preserve">Проведення районних </w:t>
            </w:r>
            <w:proofErr w:type="spellStart"/>
            <w:r>
              <w:rPr>
                <w:sz w:val="20"/>
              </w:rPr>
              <w:t>спартакіад</w:t>
            </w:r>
            <w:proofErr w:type="spellEnd"/>
            <w:r>
              <w:rPr>
                <w:sz w:val="20"/>
              </w:rPr>
              <w:t xml:space="preserve"> та інших масових фізкультурно-спортивних змагань</w:t>
            </w:r>
            <w:r w:rsidR="00604228">
              <w:rPr>
                <w:sz w:val="20"/>
              </w:rPr>
              <w:t xml:space="preserve"> серед державних службовців, депутатів усіх рівнів, посадових осіб місцевого самоврядування та участь у відповідних обласних змаганнях</w:t>
            </w:r>
          </w:p>
        </w:tc>
        <w:tc>
          <w:tcPr>
            <w:tcW w:w="2540" w:type="dxa"/>
            <w:noWrap/>
          </w:tcPr>
          <w:p w:rsidR="00F241A4" w:rsidRDefault="00F241A4" w:rsidP="00604228">
            <w:pPr>
              <w:rPr>
                <w:sz w:val="20"/>
              </w:rPr>
            </w:pPr>
            <w:r>
              <w:rPr>
                <w:sz w:val="20"/>
              </w:rPr>
              <w:t xml:space="preserve">Управління гуманітарної політики райдержадміністрації, сільські, </w:t>
            </w:r>
            <w:r w:rsidR="00027F12">
              <w:rPr>
                <w:sz w:val="20"/>
              </w:rPr>
              <w:t>селищні та міські ради,</w:t>
            </w:r>
            <w:r>
              <w:rPr>
                <w:sz w:val="20"/>
              </w:rPr>
              <w:t xml:space="preserve"> </w:t>
            </w:r>
            <w:r w:rsidR="00027F12">
              <w:rPr>
                <w:sz w:val="20"/>
              </w:rPr>
              <w:t>районна організація</w:t>
            </w:r>
            <w:r w:rsidR="00604228">
              <w:rPr>
                <w:sz w:val="20"/>
              </w:rPr>
              <w:t xml:space="preserve"> ВФСТ «Колос»</w:t>
            </w:r>
          </w:p>
        </w:tc>
        <w:tc>
          <w:tcPr>
            <w:tcW w:w="2406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 xml:space="preserve">Відповідно до плану роботи управління </w:t>
            </w:r>
            <w:r w:rsidR="00604228">
              <w:rPr>
                <w:sz w:val="20"/>
              </w:rPr>
              <w:t xml:space="preserve">у справах молоді та спорту </w:t>
            </w:r>
            <w:r>
              <w:rPr>
                <w:sz w:val="20"/>
              </w:rPr>
              <w:t xml:space="preserve">облдержадміністрації 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986E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992" w:type="dxa"/>
            <w:noWrap/>
          </w:tcPr>
          <w:p w:rsidR="00F241A4" w:rsidRDefault="00986EF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 межах можливостей </w:t>
            </w:r>
            <w:r w:rsidR="00F241A4">
              <w:rPr>
                <w:sz w:val="20"/>
              </w:rPr>
              <w:t>-</w:t>
            </w:r>
          </w:p>
        </w:tc>
        <w:tc>
          <w:tcPr>
            <w:tcW w:w="567" w:type="dxa"/>
            <w:noWrap/>
          </w:tcPr>
          <w:p w:rsidR="00F241A4" w:rsidRDefault="00986EF9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567" w:type="dxa"/>
            <w:noWrap/>
          </w:tcPr>
          <w:p w:rsidR="00F241A4" w:rsidRDefault="00986EF9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55" w:type="dxa"/>
            <w:gridSpan w:val="2"/>
            <w:noWrap/>
          </w:tcPr>
          <w:p w:rsidR="00F241A4" w:rsidRDefault="00986EF9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604228" w:rsidP="00604228">
            <w:pPr>
              <w:rPr>
                <w:sz w:val="20"/>
              </w:rPr>
            </w:pPr>
            <w:r>
              <w:rPr>
                <w:sz w:val="20"/>
              </w:rPr>
              <w:t>Облаштування сучасних спортивних споруд за місцем навчання та проживання громадян та у місцях відпочинку громадян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 сільські, селищні та міські ради</w:t>
            </w:r>
          </w:p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604228">
            <w:pPr>
              <w:rPr>
                <w:sz w:val="20"/>
              </w:rPr>
            </w:pPr>
            <w:r>
              <w:rPr>
                <w:sz w:val="20"/>
              </w:rPr>
              <w:t>Відповідно до плану роботи райдержадміністрації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986E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 межах можливостей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225245">
            <w:pPr>
              <w:rPr>
                <w:sz w:val="20"/>
              </w:rPr>
            </w:pPr>
            <w:r>
              <w:rPr>
                <w:sz w:val="20"/>
              </w:rPr>
              <w:t>Проведення кубків та чемпіонатів району, комплексних змагань серед ветеранів спорту, забезпечення їх участі у обласних, всеукраїнських та міжнародних змаганнях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 сільські, селищні та міські ради</w:t>
            </w:r>
            <w:r w:rsidR="00027F12">
              <w:rPr>
                <w:sz w:val="20"/>
              </w:rPr>
              <w:t>,  районна організація</w:t>
            </w:r>
            <w:r w:rsidR="00225245">
              <w:rPr>
                <w:sz w:val="20"/>
              </w:rPr>
              <w:t xml:space="preserve"> ВФСТ «Колос»</w:t>
            </w:r>
          </w:p>
        </w:tc>
        <w:tc>
          <w:tcPr>
            <w:tcW w:w="2406" w:type="dxa"/>
            <w:noWrap/>
          </w:tcPr>
          <w:p w:rsidR="00F241A4" w:rsidRDefault="00F241A4" w:rsidP="003E2284">
            <w:pPr>
              <w:rPr>
                <w:sz w:val="20"/>
              </w:rPr>
            </w:pPr>
            <w:r>
              <w:rPr>
                <w:sz w:val="20"/>
              </w:rPr>
              <w:t>Щороку</w:t>
            </w:r>
          </w:p>
        </w:tc>
        <w:tc>
          <w:tcPr>
            <w:tcW w:w="992" w:type="dxa"/>
            <w:noWrap/>
          </w:tcPr>
          <w:p w:rsidR="00F241A4" w:rsidRDefault="00986E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F241A4">
              <w:rPr>
                <w:sz w:val="20"/>
              </w:rPr>
              <w:t>,0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986EF9">
            <w:pPr>
              <w:spacing w:line="17" w:lineRule="atLeas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567" w:type="dxa"/>
            <w:noWrap/>
          </w:tcPr>
          <w:p w:rsidR="00F241A4" w:rsidRDefault="00986EF9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55" w:type="dxa"/>
            <w:gridSpan w:val="2"/>
            <w:noWrap/>
          </w:tcPr>
          <w:p w:rsidR="00F241A4" w:rsidRDefault="00986EF9">
            <w:pPr>
              <w:spacing w:line="17" w:lineRule="atLeas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CD6F8A" w:rsidP="00225245">
            <w:pPr>
              <w:rPr>
                <w:sz w:val="20"/>
              </w:rPr>
            </w:pPr>
            <w:r>
              <w:rPr>
                <w:sz w:val="20"/>
              </w:rPr>
              <w:t>Сп</w:t>
            </w:r>
            <w:r w:rsidR="00225245">
              <w:rPr>
                <w:sz w:val="20"/>
              </w:rPr>
              <w:t xml:space="preserve">рияння утворенню та функціонуванню спортивних клубів різних організаційно </w:t>
            </w:r>
            <w:r w:rsidR="00225245">
              <w:rPr>
                <w:sz w:val="20"/>
              </w:rPr>
              <w:lastRenderedPageBreak/>
              <w:t>правових форм власності у сільських населених пунктах, а також в організаціях, установах та підприємствах агропромислового комплексу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Управління гуманітарної політики </w:t>
            </w:r>
            <w:r>
              <w:rPr>
                <w:sz w:val="20"/>
              </w:rPr>
              <w:lastRenderedPageBreak/>
              <w:t>райдержадміністрації,сільські, селищні та міські ради</w:t>
            </w:r>
          </w:p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2252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Постійно</w:t>
            </w:r>
            <w:r w:rsidR="00F241A4">
              <w:rPr>
                <w:sz w:val="20"/>
              </w:rPr>
              <w:t xml:space="preserve"> </w:t>
            </w:r>
          </w:p>
        </w:tc>
        <w:tc>
          <w:tcPr>
            <w:tcW w:w="992" w:type="dxa"/>
            <w:noWrap/>
          </w:tcPr>
          <w:p w:rsidR="00225245" w:rsidRDefault="00225245" w:rsidP="00225245">
            <w:pPr>
              <w:jc w:val="center"/>
            </w:pPr>
            <w:r>
              <w:rPr>
                <w:sz w:val="20"/>
              </w:rPr>
              <w:t>У межах можливо</w:t>
            </w:r>
            <w:r>
              <w:rPr>
                <w:sz w:val="20"/>
              </w:rPr>
              <w:lastRenderedPageBreak/>
              <w:t>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986EF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 межах можливо</w:t>
            </w:r>
            <w:r>
              <w:rPr>
                <w:sz w:val="20"/>
              </w:rPr>
              <w:lastRenderedPageBreak/>
              <w:t>стей</w:t>
            </w: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225245">
            <w:pPr>
              <w:rPr>
                <w:sz w:val="20"/>
              </w:rPr>
            </w:pPr>
            <w:r>
              <w:rPr>
                <w:sz w:val="20"/>
              </w:rPr>
              <w:t>Проведення щорічних спортивних літніх ігор серед учнівської молоді навчальних закладів району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 xml:space="preserve">Щороку </w:t>
            </w:r>
          </w:p>
        </w:tc>
        <w:tc>
          <w:tcPr>
            <w:tcW w:w="992" w:type="dxa"/>
            <w:noWrap/>
          </w:tcPr>
          <w:p w:rsidR="00F241A4" w:rsidRDefault="00230CAF" w:rsidP="00230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567" w:type="dxa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55" w:type="dxa"/>
            <w:gridSpan w:val="2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51176F" w:rsidP="0051176F">
            <w:pPr>
              <w:rPr>
                <w:sz w:val="20"/>
              </w:rPr>
            </w:pPr>
            <w:r>
              <w:rPr>
                <w:sz w:val="20"/>
              </w:rPr>
              <w:t xml:space="preserve">Проведення щорічних багатоступеневих районних сільських спортивних ігор «День </w:t>
            </w:r>
            <w:proofErr w:type="spellStart"/>
            <w:r>
              <w:rPr>
                <w:sz w:val="20"/>
              </w:rPr>
              <w:t>здоровʼя</w:t>
            </w:r>
            <w:proofErr w:type="spellEnd"/>
            <w:r>
              <w:rPr>
                <w:sz w:val="20"/>
              </w:rPr>
              <w:t xml:space="preserve"> сільського трудівника»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027F12">
              <w:rPr>
                <w:sz w:val="20"/>
              </w:rPr>
              <w:t>правління</w:t>
            </w:r>
            <w:r w:rsidR="00745E52">
              <w:rPr>
                <w:sz w:val="20"/>
              </w:rPr>
              <w:t xml:space="preserve"> гуманітарної політики, </w:t>
            </w:r>
            <w:r w:rsidR="0051176F">
              <w:rPr>
                <w:sz w:val="20"/>
              </w:rPr>
              <w:t xml:space="preserve">федерація футболу Луцького району, </w:t>
            </w:r>
            <w:r w:rsidR="00027F12">
              <w:rPr>
                <w:sz w:val="20"/>
              </w:rPr>
              <w:t xml:space="preserve"> районна організація </w:t>
            </w:r>
            <w:r w:rsidR="0051176F">
              <w:rPr>
                <w:sz w:val="20"/>
              </w:rPr>
              <w:t>ВФСТ «Колос»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 xml:space="preserve">Щороку </w:t>
            </w:r>
          </w:p>
        </w:tc>
        <w:tc>
          <w:tcPr>
            <w:tcW w:w="992" w:type="dxa"/>
            <w:noWrap/>
          </w:tcPr>
          <w:p w:rsidR="00F241A4" w:rsidRDefault="00230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2" w:type="dxa"/>
            <w:noWrap/>
          </w:tcPr>
          <w:p w:rsidR="00F241A4" w:rsidRDefault="00230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 межах можливостей</w:t>
            </w:r>
          </w:p>
        </w:tc>
        <w:tc>
          <w:tcPr>
            <w:tcW w:w="567" w:type="dxa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67" w:type="dxa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55" w:type="dxa"/>
            <w:gridSpan w:val="2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51176F">
            <w:pPr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="00230CAF">
              <w:rPr>
                <w:sz w:val="20"/>
              </w:rPr>
              <w:t>ч</w:t>
            </w:r>
            <w:r>
              <w:rPr>
                <w:sz w:val="20"/>
              </w:rPr>
              <w:t>асть спортсменів фізкультурно-спортивного товариства «Колос» в обласних, всеукраїнських змаганнях, фіналі  сільських спортивних ігор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  <w:p w:rsidR="00F241A4" w:rsidRDefault="00F241A4">
            <w:pPr>
              <w:rPr>
                <w:sz w:val="20"/>
              </w:rPr>
            </w:pP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745E52">
            <w:pPr>
              <w:rPr>
                <w:sz w:val="20"/>
              </w:rPr>
            </w:pPr>
            <w:r>
              <w:rPr>
                <w:sz w:val="20"/>
              </w:rPr>
              <w:t>Щороку</w:t>
            </w:r>
          </w:p>
        </w:tc>
        <w:tc>
          <w:tcPr>
            <w:tcW w:w="992" w:type="dxa"/>
            <w:noWrap/>
          </w:tcPr>
          <w:p w:rsidR="00F241A4" w:rsidRDefault="008126DA" w:rsidP="00230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230CAF">
              <w:rPr>
                <w:sz w:val="20"/>
              </w:rPr>
              <w:t>,0</w:t>
            </w: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8126DA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30CAF">
              <w:rPr>
                <w:sz w:val="20"/>
              </w:rPr>
              <w:t>,0</w:t>
            </w:r>
          </w:p>
        </w:tc>
        <w:tc>
          <w:tcPr>
            <w:tcW w:w="567" w:type="dxa"/>
            <w:noWrap/>
          </w:tcPr>
          <w:p w:rsidR="00F241A4" w:rsidRDefault="008126DA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30CAF">
              <w:rPr>
                <w:sz w:val="20"/>
              </w:rPr>
              <w:t>,0</w:t>
            </w:r>
          </w:p>
        </w:tc>
        <w:tc>
          <w:tcPr>
            <w:tcW w:w="655" w:type="dxa"/>
            <w:gridSpan w:val="2"/>
            <w:noWrap/>
          </w:tcPr>
          <w:p w:rsidR="00F241A4" w:rsidRDefault="008126DA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30CAF">
              <w:rPr>
                <w:sz w:val="20"/>
              </w:rPr>
              <w:t>,0</w:t>
            </w: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745E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Проведення </w:t>
            </w:r>
            <w:r w:rsidR="0051176F">
              <w:rPr>
                <w:sz w:val="20"/>
              </w:rPr>
              <w:t>першостей, чемпіонатів, кубків району з олімпійських та не олімпійських видів спорту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  <w:p w:rsidR="00F241A4" w:rsidRDefault="00F241A4">
            <w:pPr>
              <w:rPr>
                <w:sz w:val="20"/>
              </w:rPr>
            </w:pP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992" w:type="dxa"/>
            <w:noWrap/>
          </w:tcPr>
          <w:p w:rsidR="00F241A4" w:rsidRDefault="00230CAF" w:rsidP="00230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567" w:type="dxa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655" w:type="dxa"/>
            <w:gridSpan w:val="2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EE4D21">
            <w:pPr>
              <w:rPr>
                <w:sz w:val="20"/>
              </w:rPr>
            </w:pPr>
            <w:r>
              <w:rPr>
                <w:sz w:val="20"/>
              </w:rPr>
              <w:t>Проведення районних спортивних змагань (турнірів, матчевих зустрічей) з визначених у державі олімпійських та не олімпійських видів спорту серед спортсменів різних вікових груп</w:t>
            </w:r>
          </w:p>
        </w:tc>
        <w:tc>
          <w:tcPr>
            <w:tcW w:w="2540" w:type="dxa"/>
            <w:noWrap/>
          </w:tcPr>
          <w:p w:rsidR="00EE4D21" w:rsidRDefault="00F241A4" w:rsidP="00EE4D21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  <w:r w:rsidR="00EE4D21">
              <w:rPr>
                <w:sz w:val="20"/>
              </w:rPr>
              <w:t>, районна організація ВФСТ «Колос»</w:t>
            </w:r>
          </w:p>
          <w:p w:rsidR="00F241A4" w:rsidRDefault="00F241A4">
            <w:pPr>
              <w:rPr>
                <w:sz w:val="20"/>
              </w:rPr>
            </w:pP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F241A4">
            <w:pPr>
              <w:rPr>
                <w:sz w:val="20"/>
              </w:rPr>
            </w:pPr>
          </w:p>
          <w:p w:rsidR="00F241A4" w:rsidRDefault="00EE4D21">
            <w:pPr>
              <w:rPr>
                <w:sz w:val="20"/>
              </w:rPr>
            </w:pPr>
            <w:r>
              <w:rPr>
                <w:sz w:val="20"/>
              </w:rPr>
              <w:t>2021 - 2023</w:t>
            </w:r>
          </w:p>
        </w:tc>
        <w:tc>
          <w:tcPr>
            <w:tcW w:w="992" w:type="dxa"/>
            <w:noWrap/>
          </w:tcPr>
          <w:p w:rsidR="00EE4D21" w:rsidRDefault="00EE4D21" w:rsidP="00EE4D21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AC57CE">
            <w:pPr>
              <w:rPr>
                <w:sz w:val="20"/>
              </w:rPr>
            </w:pPr>
            <w:r>
              <w:rPr>
                <w:sz w:val="20"/>
              </w:rPr>
              <w:t>Проведення навчально-тренувальних зборів олімпійських та не олімпійських видів спорту</w:t>
            </w:r>
          </w:p>
        </w:tc>
        <w:tc>
          <w:tcPr>
            <w:tcW w:w="2540" w:type="dxa"/>
            <w:noWrap/>
          </w:tcPr>
          <w:p w:rsidR="00F241A4" w:rsidRDefault="00F241A4" w:rsidP="003427E8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AC57CE">
              <w:rPr>
                <w:sz w:val="20"/>
              </w:rPr>
              <w:t xml:space="preserve">правління гуманітарної політики, </w:t>
            </w:r>
          </w:p>
        </w:tc>
        <w:tc>
          <w:tcPr>
            <w:tcW w:w="2406" w:type="dxa"/>
            <w:noWrap/>
          </w:tcPr>
          <w:p w:rsidR="00F241A4" w:rsidRDefault="00F241A4">
            <w:pPr>
              <w:rPr>
                <w:sz w:val="20"/>
              </w:rPr>
            </w:pPr>
          </w:p>
          <w:p w:rsidR="00F241A4" w:rsidRDefault="00F241A4">
            <w:pPr>
              <w:rPr>
                <w:sz w:val="20"/>
              </w:rPr>
            </w:pPr>
          </w:p>
          <w:p w:rsidR="00F241A4" w:rsidRDefault="00AC57CE">
            <w:pPr>
              <w:rPr>
                <w:sz w:val="20"/>
              </w:rPr>
            </w:pPr>
            <w:r>
              <w:rPr>
                <w:sz w:val="20"/>
              </w:rPr>
              <w:t>2021 -2023</w:t>
            </w:r>
          </w:p>
        </w:tc>
        <w:tc>
          <w:tcPr>
            <w:tcW w:w="992" w:type="dxa"/>
            <w:noWrap/>
          </w:tcPr>
          <w:p w:rsidR="00AC57CE" w:rsidRDefault="00AC57CE" w:rsidP="00AC57CE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AC57CE">
            <w:pPr>
              <w:rPr>
                <w:sz w:val="20"/>
              </w:rPr>
            </w:pPr>
            <w:r>
              <w:rPr>
                <w:sz w:val="20"/>
              </w:rPr>
              <w:t>Участь в спортивних іграх Волині відповідних вікових</w:t>
            </w:r>
            <w:r w:rsidR="00745E52">
              <w:rPr>
                <w:sz w:val="20"/>
              </w:rPr>
              <w:t xml:space="preserve"> категорій з олімпійських та </w:t>
            </w:r>
            <w:proofErr w:type="spellStart"/>
            <w:r w:rsidR="00745E52">
              <w:rPr>
                <w:sz w:val="20"/>
              </w:rPr>
              <w:t>не</w:t>
            </w:r>
            <w:r>
              <w:rPr>
                <w:sz w:val="20"/>
              </w:rPr>
              <w:t>олімпійських</w:t>
            </w:r>
            <w:proofErr w:type="spellEnd"/>
            <w:r>
              <w:rPr>
                <w:sz w:val="20"/>
              </w:rPr>
              <w:t xml:space="preserve"> видів спорту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</w:tc>
        <w:tc>
          <w:tcPr>
            <w:tcW w:w="2406" w:type="dxa"/>
            <w:noWrap/>
          </w:tcPr>
          <w:p w:rsidR="004865FD" w:rsidRDefault="004865FD" w:rsidP="004865FD">
            <w:pPr>
              <w:rPr>
                <w:sz w:val="20"/>
              </w:rPr>
            </w:pPr>
            <w:r>
              <w:rPr>
                <w:sz w:val="20"/>
              </w:rPr>
              <w:t xml:space="preserve">Відповідно до плану роботи управління у справах молоді та спорту облдержадміністрації 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39158C" w:rsidRDefault="0039158C" w:rsidP="0039158C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4865FD">
            <w:pPr>
              <w:rPr>
                <w:sz w:val="20"/>
              </w:rPr>
            </w:pPr>
            <w:r>
              <w:rPr>
                <w:sz w:val="20"/>
              </w:rPr>
              <w:t>Забезпечення участі спортсменів-інвалідів у чемпіонатах та кубках області, України, інших офіційних міжнародних змаганнях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</w:t>
            </w:r>
            <w:r>
              <w:rPr>
                <w:sz w:val="20"/>
              </w:rPr>
              <w:lastRenderedPageBreak/>
              <w:t>ькі, селищні та міські ради</w:t>
            </w:r>
          </w:p>
        </w:tc>
        <w:tc>
          <w:tcPr>
            <w:tcW w:w="2406" w:type="dxa"/>
            <w:noWrap/>
          </w:tcPr>
          <w:p w:rsidR="004865FD" w:rsidRDefault="004865FD" w:rsidP="004865F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Відповідно до плану роботи управління у справах молоді та спорту </w:t>
            </w:r>
            <w:r>
              <w:rPr>
                <w:sz w:val="20"/>
              </w:rPr>
              <w:lastRenderedPageBreak/>
              <w:t xml:space="preserve">облдержадміністрації 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lastRenderedPageBreak/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39158C" w:rsidRDefault="0039158C" w:rsidP="0039158C">
            <w:pPr>
              <w:jc w:val="center"/>
            </w:pPr>
            <w:r>
              <w:rPr>
                <w:sz w:val="20"/>
              </w:rPr>
              <w:lastRenderedPageBreak/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3427E8">
            <w:pPr>
              <w:rPr>
                <w:sz w:val="20"/>
              </w:rPr>
            </w:pPr>
            <w:r>
              <w:rPr>
                <w:sz w:val="20"/>
              </w:rPr>
              <w:t>Проведення змагань серед дітей-інвалідів «Повір у себе» та участь команди району у фінальній частині даного заходу</w:t>
            </w:r>
          </w:p>
        </w:tc>
        <w:tc>
          <w:tcPr>
            <w:tcW w:w="2540" w:type="dxa"/>
            <w:noWrap/>
          </w:tcPr>
          <w:p w:rsidR="003427E8" w:rsidRDefault="00F241A4" w:rsidP="003427E8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 сільські, селищні та міські ради</w:t>
            </w:r>
            <w:r w:rsidR="003427E8">
              <w:rPr>
                <w:sz w:val="20"/>
              </w:rPr>
              <w:t>, , районна організація ВФСТ «Колос»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3427E8" w:rsidRDefault="003427E8" w:rsidP="003427E8">
            <w:pPr>
              <w:rPr>
                <w:sz w:val="20"/>
              </w:rPr>
            </w:pPr>
          </w:p>
          <w:p w:rsidR="003427E8" w:rsidRDefault="003427E8" w:rsidP="003427E8">
            <w:pPr>
              <w:rPr>
                <w:sz w:val="20"/>
              </w:rPr>
            </w:pPr>
            <w:r>
              <w:rPr>
                <w:sz w:val="20"/>
              </w:rPr>
              <w:t xml:space="preserve">Відповідно до плану роботи управління у справах молоді та спорту облдержадміністрації 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E4208F" w:rsidP="00230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8126DA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67" w:type="dxa"/>
            <w:noWrap/>
          </w:tcPr>
          <w:p w:rsidR="00F241A4" w:rsidRDefault="008126DA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55" w:type="dxa"/>
            <w:gridSpan w:val="2"/>
            <w:noWrap/>
          </w:tcPr>
          <w:p w:rsidR="00F241A4" w:rsidRDefault="008126DA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3427E8">
            <w:pPr>
              <w:rPr>
                <w:sz w:val="20"/>
              </w:rPr>
            </w:pPr>
            <w:r>
              <w:rPr>
                <w:sz w:val="20"/>
              </w:rPr>
              <w:t>Проведення районних змагань «Хто ти, майбутній олімпієць?» та участь в обласних змаганнях</w:t>
            </w:r>
          </w:p>
        </w:tc>
        <w:tc>
          <w:tcPr>
            <w:tcW w:w="2540" w:type="dxa"/>
            <w:noWrap/>
          </w:tcPr>
          <w:p w:rsidR="003427E8" w:rsidRDefault="00F241A4" w:rsidP="003427E8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 сільські, селищні та міські ради</w:t>
            </w:r>
            <w:r w:rsidR="003427E8">
              <w:rPr>
                <w:sz w:val="20"/>
              </w:rPr>
              <w:t>, районна організація ВФСТ «Колос»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3427E8" w:rsidRDefault="003427E8" w:rsidP="003427E8">
            <w:pPr>
              <w:rPr>
                <w:sz w:val="20"/>
              </w:rPr>
            </w:pPr>
            <w:r>
              <w:rPr>
                <w:sz w:val="20"/>
              </w:rPr>
              <w:t xml:space="preserve">Відповідно до плану роботи управління у справах молоді та спорту облдержадміністрації 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5F4DE9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</w:t>
            </w:r>
            <w:r w:rsidR="00C43DD4">
              <w:rPr>
                <w:sz w:val="20"/>
              </w:rPr>
              <w:t>оведення щорічних заходів, у тому числі за участю видатних спортсменів і тренерів для короткочасного навчання дітей основним елементам з популярних та доступних видів спорту</w:t>
            </w:r>
          </w:p>
        </w:tc>
        <w:tc>
          <w:tcPr>
            <w:tcW w:w="2540" w:type="dxa"/>
            <w:noWrap/>
          </w:tcPr>
          <w:p w:rsidR="00F241A4" w:rsidRDefault="005F4DE9" w:rsidP="005F4DE9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</w:tc>
        <w:tc>
          <w:tcPr>
            <w:tcW w:w="2406" w:type="dxa"/>
            <w:noWrap/>
          </w:tcPr>
          <w:p w:rsidR="00F241A4" w:rsidRDefault="005F4DE9">
            <w:pPr>
              <w:rPr>
                <w:sz w:val="20"/>
              </w:rPr>
            </w:pPr>
            <w:r>
              <w:rPr>
                <w:sz w:val="20"/>
              </w:rPr>
              <w:t>2012-2023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4D1E80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Передбачити фінансування у повному обсягу видатків для забезпечення діяльності навчальних закладів, модернізацію та зміцнення матеріально-технічної бази, забезпечення необхідним обладнанням та інвентарем з урахуванням сучасних вимог до організації навчального процесу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9F41D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Забезпечити оздоровлення та активний відпочинок в процесі навчально-тренувального процесу учнів ДЮСШ</w:t>
            </w:r>
          </w:p>
        </w:tc>
        <w:tc>
          <w:tcPr>
            <w:tcW w:w="2540" w:type="dxa"/>
            <w:noWrap/>
          </w:tcPr>
          <w:p w:rsidR="00295910" w:rsidRDefault="00295910" w:rsidP="00295910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  <w:p w:rsidR="00F241A4" w:rsidRDefault="00F241A4" w:rsidP="00295910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F60136">
            <w:pPr>
              <w:jc w:val="both"/>
              <w:rPr>
                <w:sz w:val="20"/>
              </w:rPr>
            </w:pPr>
            <w:r>
              <w:rPr>
                <w:sz w:val="20"/>
              </w:rPr>
              <w:t>Збереження існуючої мережі дитячо-юнацьких спортивних шкіл усіх типів і форми власності, недопущення скорочення їх тренерського складу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  <w:p w:rsidR="00F241A4" w:rsidRDefault="00F241A4">
            <w:pPr>
              <w:rPr>
                <w:sz w:val="20"/>
              </w:rPr>
            </w:pP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F60136">
            <w:pPr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5546FF">
            <w:pPr>
              <w:rPr>
                <w:sz w:val="20"/>
              </w:rPr>
            </w:pPr>
            <w:r>
              <w:rPr>
                <w:sz w:val="20"/>
              </w:rPr>
              <w:t>Забезпечення участі у щорічних обласних семінарах-нарадах для керівників дитячо-юнацьких спортивних шкіл, тренерів-викладачів та інших працівників сфери фізичної культури та спорту</w:t>
            </w:r>
          </w:p>
        </w:tc>
        <w:tc>
          <w:tcPr>
            <w:tcW w:w="2540" w:type="dxa"/>
            <w:noWrap/>
          </w:tcPr>
          <w:p w:rsidR="005546FF" w:rsidRDefault="005546FF" w:rsidP="005546FF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273AF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Здійснення реконструкції та капітального ремонту існуючих спортивних споруд та </w:t>
            </w:r>
            <w:r>
              <w:rPr>
                <w:sz w:val="20"/>
              </w:rPr>
              <w:lastRenderedPageBreak/>
              <w:t>реконструкції футбольних полів</w:t>
            </w:r>
          </w:p>
        </w:tc>
        <w:tc>
          <w:tcPr>
            <w:tcW w:w="2540" w:type="dxa"/>
            <w:noWrap/>
          </w:tcPr>
          <w:p w:rsidR="00F241A4" w:rsidRDefault="00273AFE" w:rsidP="00273AF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Сільські, селищні та міські ради</w:t>
            </w:r>
          </w:p>
        </w:tc>
        <w:tc>
          <w:tcPr>
            <w:tcW w:w="2406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2021</w:t>
            </w:r>
            <w:r w:rsidR="00273AFE">
              <w:rPr>
                <w:sz w:val="20"/>
              </w:rPr>
              <w:t>-2023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</w:t>
            </w:r>
            <w:r>
              <w:rPr>
                <w:sz w:val="20"/>
              </w:rPr>
              <w:lastRenderedPageBreak/>
              <w:t>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lastRenderedPageBreak/>
              <w:t>У межах можливо</w:t>
            </w:r>
            <w:r>
              <w:rPr>
                <w:sz w:val="20"/>
              </w:rPr>
              <w:lastRenderedPageBreak/>
              <w:t>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7F08B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Сприяння вирішенню питання щодо забезпечення безперешкодного доступу до всіх спортивних споруд для спортсменів та глядачів з обмеженими фізичними можливостями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  <w:p w:rsidR="00F241A4" w:rsidRDefault="00F241A4">
            <w:pPr>
              <w:rPr>
                <w:sz w:val="20"/>
              </w:rPr>
            </w:pPr>
          </w:p>
          <w:p w:rsidR="00F241A4" w:rsidRDefault="00F241A4">
            <w:pPr>
              <w:jc w:val="center"/>
              <w:rPr>
                <w:sz w:val="20"/>
              </w:rPr>
            </w:pP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7F08B6">
            <w:pPr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652685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Забезпечити на базі центральної районної лікарні всебічне якісне обстеження осіб, які займаються фізичною культурою і спортом. Їх реабілітацію</w:t>
            </w:r>
          </w:p>
        </w:tc>
        <w:tc>
          <w:tcPr>
            <w:tcW w:w="2540" w:type="dxa"/>
            <w:noWrap/>
          </w:tcPr>
          <w:p w:rsidR="00F241A4" w:rsidRDefault="00652685">
            <w:pPr>
              <w:rPr>
                <w:sz w:val="20"/>
              </w:rPr>
            </w:pPr>
            <w:r>
              <w:rPr>
                <w:sz w:val="20"/>
              </w:rPr>
              <w:t>Центральна районна лікарня</w:t>
            </w:r>
          </w:p>
        </w:tc>
        <w:tc>
          <w:tcPr>
            <w:tcW w:w="2406" w:type="dxa"/>
            <w:noWrap/>
          </w:tcPr>
          <w:p w:rsidR="00F241A4" w:rsidRDefault="00652685">
            <w:pPr>
              <w:rPr>
                <w:sz w:val="20"/>
              </w:rPr>
            </w:pPr>
            <w:r>
              <w:rPr>
                <w:sz w:val="20"/>
              </w:rPr>
              <w:t>Постійно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0401B6" w:rsidP="000401B6">
            <w:pPr>
              <w:rPr>
                <w:sz w:val="20"/>
              </w:rPr>
            </w:pPr>
            <w:r>
              <w:rPr>
                <w:sz w:val="20"/>
              </w:rPr>
              <w:t>Збільшення видатків на утримання  та забезпечення навчально-тренувального процесу ДЮСШ усіх типів і форм власності з відповідних бюджетів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</w:tc>
        <w:tc>
          <w:tcPr>
            <w:tcW w:w="2406" w:type="dxa"/>
            <w:noWrap/>
          </w:tcPr>
          <w:p w:rsidR="00F241A4" w:rsidRDefault="000401B6">
            <w:pPr>
              <w:rPr>
                <w:sz w:val="20"/>
              </w:rPr>
            </w:pPr>
            <w:r>
              <w:rPr>
                <w:sz w:val="20"/>
              </w:rPr>
              <w:t>2021-2023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031486" w:rsidP="00802E98">
            <w:pPr>
              <w:rPr>
                <w:sz w:val="20"/>
              </w:rPr>
            </w:pPr>
            <w:r>
              <w:rPr>
                <w:sz w:val="20"/>
              </w:rPr>
              <w:t>Укласти угоди про обмін спортивними делегаціями та фахівцями фізичної культури і спорту з іншими зарубіжними державами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</w:tc>
        <w:tc>
          <w:tcPr>
            <w:tcW w:w="2406" w:type="dxa"/>
            <w:noWrap/>
          </w:tcPr>
          <w:p w:rsidR="00F241A4" w:rsidRDefault="00031486">
            <w:pPr>
              <w:rPr>
                <w:sz w:val="20"/>
              </w:rPr>
            </w:pPr>
            <w:r>
              <w:rPr>
                <w:sz w:val="20"/>
              </w:rPr>
              <w:t>2021-2023</w:t>
            </w:r>
            <w:r w:rsidR="00F241A4">
              <w:rPr>
                <w:sz w:val="20"/>
              </w:rPr>
              <w:t xml:space="preserve"> </w:t>
            </w:r>
          </w:p>
        </w:tc>
        <w:tc>
          <w:tcPr>
            <w:tcW w:w="992" w:type="dxa"/>
            <w:noWrap/>
          </w:tcPr>
          <w:p w:rsidR="00031486" w:rsidRDefault="00031486" w:rsidP="00031486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031486">
            <w:pPr>
              <w:rPr>
                <w:sz w:val="20"/>
              </w:rPr>
            </w:pPr>
            <w:r>
              <w:rPr>
                <w:sz w:val="20"/>
              </w:rPr>
              <w:t>Запровадити в практику навчально-спортивної роботи проведення спільних із зарубіжними фахівцями навчально-тренувальних зборів з видів спорту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rPr>
                <w:sz w:val="20"/>
              </w:rPr>
            </w:pPr>
            <w:r>
              <w:rPr>
                <w:sz w:val="20"/>
              </w:rPr>
              <w:t>Управління гуманітарної політики райдержадміністрації,сільські, селищні та міські ради</w:t>
            </w:r>
          </w:p>
          <w:p w:rsidR="00F241A4" w:rsidRDefault="00F241A4">
            <w:pPr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031486">
            <w:pPr>
              <w:rPr>
                <w:sz w:val="20"/>
              </w:rPr>
            </w:pPr>
            <w:r>
              <w:rPr>
                <w:sz w:val="20"/>
              </w:rPr>
              <w:t>2021-2023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230CAF" w:rsidRDefault="00230CAF" w:rsidP="00230CAF">
            <w:pPr>
              <w:jc w:val="center"/>
            </w:pPr>
            <w:r>
              <w:rPr>
                <w:sz w:val="20"/>
              </w:rPr>
              <w:t>У межах можливостей</w:t>
            </w:r>
          </w:p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655" w:type="dxa"/>
            <w:gridSpan w:val="2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</w:tr>
      <w:tr w:rsidR="00F241A4" w:rsidTr="00230CAF">
        <w:trPr>
          <w:trHeight w:val="331"/>
        </w:trPr>
        <w:tc>
          <w:tcPr>
            <w:tcW w:w="533" w:type="dxa"/>
            <w:noWrap/>
          </w:tcPr>
          <w:p w:rsidR="00F241A4" w:rsidRDefault="00F241A4">
            <w:pPr>
              <w:rPr>
                <w:sz w:val="20"/>
              </w:rPr>
            </w:pPr>
          </w:p>
        </w:tc>
        <w:tc>
          <w:tcPr>
            <w:tcW w:w="4411" w:type="dxa"/>
            <w:noWrap/>
          </w:tcPr>
          <w:p w:rsidR="00F241A4" w:rsidRDefault="00F241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ВСЬОГО:</w:t>
            </w:r>
          </w:p>
        </w:tc>
        <w:tc>
          <w:tcPr>
            <w:tcW w:w="2540" w:type="dxa"/>
            <w:noWrap/>
          </w:tcPr>
          <w:p w:rsidR="00F241A4" w:rsidRDefault="00F241A4">
            <w:pPr>
              <w:spacing w:line="17" w:lineRule="atLeast"/>
              <w:jc w:val="center"/>
              <w:rPr>
                <w:sz w:val="20"/>
              </w:rPr>
            </w:pPr>
          </w:p>
        </w:tc>
        <w:tc>
          <w:tcPr>
            <w:tcW w:w="2406" w:type="dxa"/>
            <w:noWrap/>
          </w:tcPr>
          <w:p w:rsidR="00F241A4" w:rsidRDefault="00F241A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992" w:type="dxa"/>
            <w:noWrap/>
          </w:tcPr>
          <w:p w:rsidR="00F241A4" w:rsidRDefault="00F241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Залучені кошти</w:t>
            </w:r>
          </w:p>
        </w:tc>
        <w:tc>
          <w:tcPr>
            <w:tcW w:w="567" w:type="dxa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567" w:type="dxa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655" w:type="dxa"/>
            <w:gridSpan w:val="2"/>
            <w:noWrap/>
          </w:tcPr>
          <w:p w:rsidR="00F241A4" w:rsidRDefault="00230CAF">
            <w:pPr>
              <w:spacing w:line="17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241A4">
              <w:rPr>
                <w:sz w:val="20"/>
              </w:rPr>
              <w:t>0,0</w:t>
            </w:r>
          </w:p>
        </w:tc>
      </w:tr>
    </w:tbl>
    <w:p w:rsidR="00D10ED0" w:rsidRDefault="00D10ED0" w:rsidP="00986EF9">
      <w:pPr>
        <w:ind w:left="708"/>
      </w:pPr>
    </w:p>
    <w:p w:rsidR="008850EA" w:rsidRDefault="008850EA" w:rsidP="00986EF9">
      <w:pPr>
        <w:ind w:left="708"/>
      </w:pPr>
      <w:proofErr w:type="spellStart"/>
      <w:r>
        <w:t>Рижук</w:t>
      </w:r>
      <w:proofErr w:type="spellEnd"/>
      <w:r>
        <w:t>, 728096</w:t>
      </w:r>
      <w:bookmarkStart w:id="0" w:name="_GoBack"/>
      <w:bookmarkEnd w:id="0"/>
    </w:p>
    <w:sectPr w:rsidR="008850EA" w:rsidSect="00D10ED0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F0" w:rsidRDefault="00845CF0">
      <w:r>
        <w:separator/>
      </w:r>
    </w:p>
  </w:endnote>
  <w:endnote w:type="continuationSeparator" w:id="0">
    <w:p w:rsidR="00845CF0" w:rsidRDefault="0084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F0" w:rsidRDefault="00845CF0">
      <w:r>
        <w:separator/>
      </w:r>
    </w:p>
  </w:footnote>
  <w:footnote w:type="continuationSeparator" w:id="0">
    <w:p w:rsidR="00845CF0" w:rsidRDefault="00845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D0"/>
    <w:rsid w:val="00027F12"/>
    <w:rsid w:val="00031486"/>
    <w:rsid w:val="000401B6"/>
    <w:rsid w:val="00114FC0"/>
    <w:rsid w:val="002040E7"/>
    <w:rsid w:val="00225245"/>
    <w:rsid w:val="00230CAF"/>
    <w:rsid w:val="00273AFE"/>
    <w:rsid w:val="00295910"/>
    <w:rsid w:val="003427E8"/>
    <w:rsid w:val="0039158C"/>
    <w:rsid w:val="003E2284"/>
    <w:rsid w:val="003F2609"/>
    <w:rsid w:val="004865FD"/>
    <w:rsid w:val="004D1E80"/>
    <w:rsid w:val="0051176F"/>
    <w:rsid w:val="005546FF"/>
    <w:rsid w:val="00554A2C"/>
    <w:rsid w:val="005A111B"/>
    <w:rsid w:val="005F4DE9"/>
    <w:rsid w:val="00604228"/>
    <w:rsid w:val="006272F0"/>
    <w:rsid w:val="00652685"/>
    <w:rsid w:val="006F60E8"/>
    <w:rsid w:val="00745E52"/>
    <w:rsid w:val="007F08B6"/>
    <w:rsid w:val="00802E98"/>
    <w:rsid w:val="008126DA"/>
    <w:rsid w:val="00845CF0"/>
    <w:rsid w:val="00865E7D"/>
    <w:rsid w:val="008850EA"/>
    <w:rsid w:val="00986EF9"/>
    <w:rsid w:val="009F41DC"/>
    <w:rsid w:val="00AA1D7C"/>
    <w:rsid w:val="00AC5011"/>
    <w:rsid w:val="00AC57CE"/>
    <w:rsid w:val="00B073DD"/>
    <w:rsid w:val="00C43DD4"/>
    <w:rsid w:val="00CD6F8A"/>
    <w:rsid w:val="00D10ED0"/>
    <w:rsid w:val="00D56AE3"/>
    <w:rsid w:val="00E4208F"/>
    <w:rsid w:val="00EE4D21"/>
    <w:rsid w:val="00F241A4"/>
    <w:rsid w:val="00F6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E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D10ED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D10ED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D10ED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D10ED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D10ED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D10ED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D10ED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10ED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D10ED0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sid w:val="00D10ED0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D10ED0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D10ED0"/>
    <w:rPr>
      <w:i/>
    </w:rPr>
  </w:style>
  <w:style w:type="character" w:customStyle="1" w:styleId="a7">
    <w:name w:val="Выделенная цитата Знак"/>
    <w:link w:val="a8"/>
    <w:uiPriority w:val="30"/>
    <w:rsid w:val="00D10ED0"/>
    <w:rPr>
      <w:i/>
    </w:rPr>
  </w:style>
  <w:style w:type="character" w:customStyle="1" w:styleId="HeaderChar">
    <w:name w:val="Header Char"/>
    <w:link w:val="1"/>
    <w:uiPriority w:val="99"/>
    <w:rsid w:val="00D10ED0"/>
  </w:style>
  <w:style w:type="character" w:customStyle="1" w:styleId="FooterChar">
    <w:name w:val="Footer Char"/>
    <w:uiPriority w:val="99"/>
    <w:rsid w:val="00D10ED0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10ED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D10ED0"/>
  </w:style>
  <w:style w:type="table" w:styleId="a9">
    <w:name w:val="Table Grid"/>
    <w:basedOn w:val="a1"/>
    <w:uiPriority w:val="59"/>
    <w:rsid w:val="00D10E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10E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10E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D10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10ED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10ED0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D10ED0"/>
    <w:rPr>
      <w:sz w:val="18"/>
    </w:rPr>
  </w:style>
  <w:style w:type="character" w:styleId="ad">
    <w:name w:val="footnote reference"/>
    <w:uiPriority w:val="99"/>
    <w:unhideWhenUsed/>
    <w:rsid w:val="00D10ED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10ED0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D10ED0"/>
    <w:rPr>
      <w:sz w:val="20"/>
    </w:rPr>
  </w:style>
  <w:style w:type="character" w:styleId="af0">
    <w:name w:val="endnote reference"/>
    <w:uiPriority w:val="99"/>
    <w:semiHidden/>
    <w:unhideWhenUsed/>
    <w:rsid w:val="00D10ED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10ED0"/>
    <w:pPr>
      <w:spacing w:after="57"/>
    </w:pPr>
  </w:style>
  <w:style w:type="paragraph" w:styleId="22">
    <w:name w:val="toc 2"/>
    <w:basedOn w:val="a"/>
    <w:next w:val="a"/>
    <w:uiPriority w:val="39"/>
    <w:unhideWhenUsed/>
    <w:rsid w:val="00D10ED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10ED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10ED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10ED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10ED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10ED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10ED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10ED0"/>
    <w:pPr>
      <w:spacing w:after="57"/>
      <w:ind w:left="2268"/>
    </w:pPr>
  </w:style>
  <w:style w:type="paragraph" w:styleId="af1">
    <w:name w:val="TOC Heading"/>
    <w:uiPriority w:val="39"/>
    <w:unhideWhenUsed/>
    <w:rsid w:val="00D10ED0"/>
  </w:style>
  <w:style w:type="paragraph" w:styleId="af2">
    <w:name w:val="table of figures"/>
    <w:basedOn w:val="a"/>
    <w:next w:val="a"/>
    <w:uiPriority w:val="99"/>
    <w:unhideWhenUsed/>
    <w:rsid w:val="00D10ED0"/>
  </w:style>
  <w:style w:type="paragraph" w:customStyle="1" w:styleId="11">
    <w:name w:val="Заголовок 11"/>
    <w:basedOn w:val="a"/>
    <w:next w:val="a"/>
    <w:link w:val="Heading1Char"/>
    <w:uiPriority w:val="9"/>
    <w:qFormat/>
    <w:rsid w:val="00D10ED0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10ED0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10ED0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10ED0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10ED0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10ED0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10ED0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10ED0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10ED0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12">
    <w:name w:val="Нижний колонтитул1"/>
    <w:basedOn w:val="a"/>
    <w:link w:val="CaptionChar"/>
    <w:uiPriority w:val="99"/>
    <w:unhideWhenUsed/>
    <w:rsid w:val="00D10ED0"/>
    <w:pPr>
      <w:tabs>
        <w:tab w:val="center" w:pos="4677"/>
        <w:tab w:val="right" w:pos="9355"/>
      </w:tabs>
    </w:pPr>
  </w:style>
  <w:style w:type="paragraph" w:customStyle="1" w:styleId="1">
    <w:name w:val="Верхний колонтитул1"/>
    <w:basedOn w:val="a"/>
    <w:link w:val="HeaderChar"/>
    <w:uiPriority w:val="99"/>
    <w:unhideWhenUsed/>
    <w:rsid w:val="00D10ED0"/>
    <w:pPr>
      <w:tabs>
        <w:tab w:val="center" w:pos="4677"/>
        <w:tab w:val="right" w:pos="9355"/>
      </w:tabs>
    </w:pPr>
  </w:style>
  <w:style w:type="paragraph" w:styleId="af3">
    <w:name w:val="No Spacing"/>
    <w:basedOn w:val="a"/>
    <w:uiPriority w:val="1"/>
    <w:qFormat/>
    <w:rsid w:val="00D10ED0"/>
  </w:style>
  <w:style w:type="paragraph" w:styleId="20">
    <w:name w:val="Quote"/>
    <w:basedOn w:val="a"/>
    <w:next w:val="a"/>
    <w:link w:val="2"/>
    <w:uiPriority w:val="29"/>
    <w:qFormat/>
    <w:rsid w:val="00D10ED0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D10ED0"/>
    <w:pPr>
      <w:numPr>
        <w:ilvl w:val="1"/>
      </w:numPr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D10ED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D10ED0"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rsid w:val="00D10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E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D10ED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D10ED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D10ED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D10ED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D10ED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D10ED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D10ED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10ED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D10ED0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sid w:val="00D10ED0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D10ED0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D10ED0"/>
    <w:rPr>
      <w:i/>
    </w:rPr>
  </w:style>
  <w:style w:type="character" w:customStyle="1" w:styleId="a7">
    <w:name w:val="Выделенная цитата Знак"/>
    <w:link w:val="a8"/>
    <w:uiPriority w:val="30"/>
    <w:rsid w:val="00D10ED0"/>
    <w:rPr>
      <w:i/>
    </w:rPr>
  </w:style>
  <w:style w:type="character" w:customStyle="1" w:styleId="HeaderChar">
    <w:name w:val="Header Char"/>
    <w:link w:val="1"/>
    <w:uiPriority w:val="99"/>
    <w:rsid w:val="00D10ED0"/>
  </w:style>
  <w:style w:type="character" w:customStyle="1" w:styleId="FooterChar">
    <w:name w:val="Footer Char"/>
    <w:uiPriority w:val="99"/>
    <w:rsid w:val="00D10ED0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10ED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D10ED0"/>
  </w:style>
  <w:style w:type="table" w:styleId="a9">
    <w:name w:val="Table Grid"/>
    <w:basedOn w:val="a1"/>
    <w:uiPriority w:val="59"/>
    <w:rsid w:val="00D10E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10E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10ED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D10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10ED0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10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10ED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10ED0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D10ED0"/>
    <w:rPr>
      <w:sz w:val="18"/>
    </w:rPr>
  </w:style>
  <w:style w:type="character" w:styleId="ad">
    <w:name w:val="footnote reference"/>
    <w:uiPriority w:val="99"/>
    <w:unhideWhenUsed/>
    <w:rsid w:val="00D10ED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10ED0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D10ED0"/>
    <w:rPr>
      <w:sz w:val="20"/>
    </w:rPr>
  </w:style>
  <w:style w:type="character" w:styleId="af0">
    <w:name w:val="endnote reference"/>
    <w:uiPriority w:val="99"/>
    <w:semiHidden/>
    <w:unhideWhenUsed/>
    <w:rsid w:val="00D10ED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10ED0"/>
    <w:pPr>
      <w:spacing w:after="57"/>
    </w:pPr>
  </w:style>
  <w:style w:type="paragraph" w:styleId="22">
    <w:name w:val="toc 2"/>
    <w:basedOn w:val="a"/>
    <w:next w:val="a"/>
    <w:uiPriority w:val="39"/>
    <w:unhideWhenUsed/>
    <w:rsid w:val="00D10ED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10ED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10ED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10ED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10ED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10ED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10ED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10ED0"/>
    <w:pPr>
      <w:spacing w:after="57"/>
      <w:ind w:left="2268"/>
    </w:pPr>
  </w:style>
  <w:style w:type="paragraph" w:styleId="af1">
    <w:name w:val="TOC Heading"/>
    <w:uiPriority w:val="39"/>
    <w:unhideWhenUsed/>
    <w:rsid w:val="00D10ED0"/>
  </w:style>
  <w:style w:type="paragraph" w:styleId="af2">
    <w:name w:val="table of figures"/>
    <w:basedOn w:val="a"/>
    <w:next w:val="a"/>
    <w:uiPriority w:val="99"/>
    <w:unhideWhenUsed/>
    <w:rsid w:val="00D10ED0"/>
  </w:style>
  <w:style w:type="paragraph" w:customStyle="1" w:styleId="11">
    <w:name w:val="Заголовок 11"/>
    <w:basedOn w:val="a"/>
    <w:next w:val="a"/>
    <w:link w:val="Heading1Char"/>
    <w:uiPriority w:val="9"/>
    <w:qFormat/>
    <w:rsid w:val="00D10ED0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10ED0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10ED0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10ED0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10ED0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10ED0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10ED0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10ED0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10ED0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12">
    <w:name w:val="Нижний колонтитул1"/>
    <w:basedOn w:val="a"/>
    <w:link w:val="CaptionChar"/>
    <w:uiPriority w:val="99"/>
    <w:unhideWhenUsed/>
    <w:rsid w:val="00D10ED0"/>
    <w:pPr>
      <w:tabs>
        <w:tab w:val="center" w:pos="4677"/>
        <w:tab w:val="right" w:pos="9355"/>
      </w:tabs>
    </w:pPr>
  </w:style>
  <w:style w:type="paragraph" w:customStyle="1" w:styleId="1">
    <w:name w:val="Верхний колонтитул1"/>
    <w:basedOn w:val="a"/>
    <w:link w:val="HeaderChar"/>
    <w:uiPriority w:val="99"/>
    <w:unhideWhenUsed/>
    <w:rsid w:val="00D10ED0"/>
    <w:pPr>
      <w:tabs>
        <w:tab w:val="center" w:pos="4677"/>
        <w:tab w:val="right" w:pos="9355"/>
      </w:tabs>
    </w:pPr>
  </w:style>
  <w:style w:type="paragraph" w:styleId="af3">
    <w:name w:val="No Spacing"/>
    <w:basedOn w:val="a"/>
    <w:uiPriority w:val="1"/>
    <w:qFormat/>
    <w:rsid w:val="00D10ED0"/>
  </w:style>
  <w:style w:type="paragraph" w:styleId="20">
    <w:name w:val="Quote"/>
    <w:basedOn w:val="a"/>
    <w:next w:val="a"/>
    <w:link w:val="2"/>
    <w:uiPriority w:val="29"/>
    <w:qFormat/>
    <w:rsid w:val="00D10ED0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D10ED0"/>
    <w:pPr>
      <w:numPr>
        <w:ilvl w:val="1"/>
      </w:numPr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D10ED0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D10ED0"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rsid w:val="00D1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</dc:creator>
  <cp:lastModifiedBy>1</cp:lastModifiedBy>
  <cp:revision>4</cp:revision>
  <cp:lastPrinted>2021-06-09T08:46:00Z</cp:lastPrinted>
  <dcterms:created xsi:type="dcterms:W3CDTF">2021-05-27T09:21:00Z</dcterms:created>
  <dcterms:modified xsi:type="dcterms:W3CDTF">2021-06-09T08:48:00Z</dcterms:modified>
</cp:coreProperties>
</file>