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A0" w:rsidRPr="00F0226E" w:rsidRDefault="00F0226E" w:rsidP="00F0226E">
      <w:pPr>
        <w:shd w:val="clear" w:color="auto" w:fill="FFFFFF"/>
        <w:spacing w:before="100" w:beforeAutospacing="1" w:after="100" w:afterAutospacing="1" w:line="3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Луцька міська</w:t>
      </w:r>
      <w:r w:rsidR="00082EA0">
        <w:rPr>
          <w:rFonts w:ascii="Times New Roman" w:hAnsi="Times New Roman" w:cs="Times New Roman"/>
          <w:b/>
          <w:sz w:val="28"/>
          <w:szCs w:val="28"/>
        </w:rPr>
        <w:t xml:space="preserve"> територіальна громада Луцького району Волинської області</w:t>
      </w:r>
      <w:r w:rsidR="00082EA0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F022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43025, м. Луцьк, вул. Богдана Хмельницького, 19</w:t>
        </w:r>
      </w:hyperlink>
    </w:p>
    <w:p w:rsidR="00F0226E" w:rsidRDefault="00082EA0" w:rsidP="00F0226E">
      <w:pPr>
        <w:shd w:val="clear" w:color="auto" w:fill="FFFFFF"/>
        <w:spacing w:before="100" w:beforeAutospacing="1" w:after="100" w:afterAutospacing="1" w:line="3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F0226E">
        <w:rPr>
          <w:rFonts w:ascii="Times New Roman" w:hAnsi="Times New Roman" w:cs="Times New Roman"/>
          <w:sz w:val="28"/>
          <w:szCs w:val="28"/>
        </w:rPr>
        <w:t>Поліщук Ігор Ігорович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Секретар:  </w:t>
      </w:r>
      <w:proofErr w:type="spellStart"/>
      <w:r w:rsidR="00F0226E" w:rsidRPr="00F0226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Безпятко</w:t>
      </w:r>
      <w:proofErr w:type="spellEnd"/>
      <w:r w:rsidR="00F0226E" w:rsidRPr="00F0226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Юрій Володимирович</w:t>
      </w:r>
      <w:r w:rsidRPr="00F0226E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Посилання на сайт: </w:t>
      </w:r>
      <w:hyperlink r:id="rId6" w:history="1">
        <w:r w:rsidR="00F0226E" w:rsidRPr="00F0226E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https://www.lutskrada.gov.ua/</w:t>
        </w:r>
      </w:hyperlink>
      <w:r w:rsidR="00F0226E"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Контактні номери: </w:t>
      </w:r>
      <w:r w:rsidR="00F0226E" w:rsidRPr="00F0226E">
        <w:rPr>
          <w:rFonts w:ascii="Times New Roman" w:hAnsi="Times New Roman" w:cs="Times New Roman"/>
          <w:sz w:val="28"/>
          <w:szCs w:val="28"/>
        </w:rPr>
        <w:t>тел.: </w:t>
      </w:r>
      <w:hyperlink r:id="rId7" w:history="1">
        <w:r w:rsidR="00F0226E" w:rsidRPr="00F022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(0332) 77 79 00</w:t>
        </w:r>
      </w:hyperlink>
      <w:r w:rsidR="00F0226E" w:rsidRPr="00F0226E">
        <w:rPr>
          <w:rFonts w:ascii="Times New Roman" w:hAnsi="Times New Roman" w:cs="Times New Roman"/>
          <w:sz w:val="28"/>
          <w:szCs w:val="28"/>
        </w:rPr>
        <w:t>, факс: </w:t>
      </w:r>
      <w:hyperlink r:id="rId8" w:history="1">
        <w:r w:rsidR="00F0226E" w:rsidRPr="00F022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(0332) 77 79 01</w:t>
        </w:r>
      </w:hyperlink>
    </w:p>
    <w:p w:rsidR="00082EA0" w:rsidRPr="00F0226E" w:rsidRDefault="00082EA0" w:rsidP="00F0226E">
      <w:pPr>
        <w:shd w:val="clear" w:color="auto" w:fill="FFFFFF"/>
        <w:spacing w:before="100" w:beforeAutospacing="1" w:after="100" w:afterAutospacing="1" w:line="326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Е-</w:t>
      </w:r>
      <w:proofErr w:type="spellEnd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9" w:history="1">
        <w:r w:rsidR="00F0226E" w:rsidRPr="00F0226E">
          <w:rPr>
            <w:rStyle w:val="a3"/>
            <w:rFonts w:ascii="Times New Roman" w:hAnsi="Times New Roman" w:cs="Times New Roman"/>
            <w:sz w:val="28"/>
            <w:szCs w:val="28"/>
          </w:rPr>
          <w:t>office@lutskrada.gov.ua</w:t>
        </w:r>
      </w:hyperlink>
      <w:r w:rsidR="00F0226E">
        <w:t xml:space="preserve"> 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Депутатський склад: </w:t>
      </w:r>
      <w:hyperlink r:id="rId10" w:history="1">
        <w:r w:rsidR="00F0226E" w:rsidRPr="00F0226E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https://www.cvk.gov.ua/pls/vm2020/pvm057pid112=30pid102=878pf7691=63792pt001f01=695rej=0pt00_t001f01=695.html</w:t>
        </w:r>
      </w:hyperlink>
      <w:r w:rsidR="00F0226E" w:rsidRPr="00F0226E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0226E" w:rsidRDefault="00082EA0" w:rsidP="00F022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Населені пункти, що входять до територіальної громади: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F0226E" w:rsidRPr="00F0226E" w:rsidRDefault="00F0226E" w:rsidP="00F02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місто Луцьк, села Прилуцьке, Дачне,  Жабка,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Сапогове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Іванчиці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Озденіж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Жидичин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Кульчин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Липляни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Озерце,  Клепачів,  Небіжка, 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Забороль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Антонівка, Великий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Омеляник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Всеволодівка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Олександрівка,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Боголюби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Богушівка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Тарасове,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Одеради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Городок, Сьомаки, 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Шепель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Заболотці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Охотин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Княгининок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Буків,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Зміїнець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Милушин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Милуші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Моташівка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Сирники,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Рокині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Брище</w:t>
      </w:r>
      <w:proofErr w:type="spellEnd"/>
      <w:r w:rsidRPr="00F02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EA0" w:rsidRDefault="00082EA0" w:rsidP="00082EA0">
      <w:pP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</w:pPr>
    </w:p>
    <w:p w:rsidR="00B1336A" w:rsidRDefault="00B1336A"/>
    <w:sectPr w:rsidR="00B1336A" w:rsidSect="00B1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A13"/>
    <w:multiLevelType w:val="multilevel"/>
    <w:tmpl w:val="766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51870"/>
    <w:multiLevelType w:val="multilevel"/>
    <w:tmpl w:val="7EFA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D71E2"/>
    <w:multiLevelType w:val="multilevel"/>
    <w:tmpl w:val="7CE6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622DC"/>
    <w:multiLevelType w:val="multilevel"/>
    <w:tmpl w:val="1B9E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736ED"/>
    <w:multiLevelType w:val="multilevel"/>
    <w:tmpl w:val="D55A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B07EA"/>
    <w:multiLevelType w:val="multilevel"/>
    <w:tmpl w:val="B0F8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50779"/>
    <w:multiLevelType w:val="multilevel"/>
    <w:tmpl w:val="AD5C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D15B4"/>
    <w:multiLevelType w:val="multilevel"/>
    <w:tmpl w:val="9690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04FA8"/>
    <w:multiLevelType w:val="multilevel"/>
    <w:tmpl w:val="5066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A55CF"/>
    <w:multiLevelType w:val="multilevel"/>
    <w:tmpl w:val="69EE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F585A"/>
    <w:multiLevelType w:val="multilevel"/>
    <w:tmpl w:val="89F0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37C25"/>
    <w:multiLevelType w:val="multilevel"/>
    <w:tmpl w:val="E43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860DB3"/>
    <w:multiLevelType w:val="multilevel"/>
    <w:tmpl w:val="74F4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2EA0"/>
    <w:rsid w:val="00082EA0"/>
    <w:rsid w:val="00B1336A"/>
    <w:rsid w:val="00F0226E"/>
    <w:rsid w:val="00F4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EA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0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F022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332777901" TargetMode="External"/><Relationship Id="rId3" Type="http://schemas.openxmlformats.org/officeDocument/2006/relationships/settings" Target="settings.xml"/><Relationship Id="rId7" Type="http://schemas.openxmlformats.org/officeDocument/2006/relationships/hyperlink" Target="tel:+3803327779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tskrada.g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o.gl/maps/Syiy14JQkFC2" TargetMode="External"/><Relationship Id="rId10" Type="http://schemas.openxmlformats.org/officeDocument/2006/relationships/hyperlink" Target="https://www.cvk.gov.ua/pls/vm2020/pvm057pid112=30pid102=878pf7691=63792pt001f01=695rej=0pt00_t001f01=6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luts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2021-02-03T11:58:00Z</dcterms:created>
  <dcterms:modified xsi:type="dcterms:W3CDTF">2021-02-04T07:56:00Z</dcterms:modified>
</cp:coreProperties>
</file>