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A5" w:rsidRPr="00384EA5" w:rsidRDefault="00384EA5" w:rsidP="00384EA5">
      <w:pPr>
        <w:ind w:left="1416"/>
        <w:rPr>
          <w:rFonts w:ascii="Times New Roman" w:hAnsi="Times New Roman" w:cs="Times New Roman"/>
          <w:snapToGrid w:val="0"/>
          <w:spacing w:val="8"/>
          <w:sz w:val="28"/>
          <w:szCs w:val="28"/>
        </w:rPr>
      </w:pPr>
      <w:r>
        <w:rPr>
          <w:rFonts w:ascii="Times New Roman" w:hAnsi="Times New Roman" w:cs="Times New Roman"/>
          <w:snapToGrid w:val="0"/>
          <w:spacing w:val="8"/>
          <w:sz w:val="28"/>
          <w:szCs w:val="28"/>
        </w:rPr>
        <w:t xml:space="preserve">                                 </w:t>
      </w:r>
      <w:r>
        <w:rPr>
          <w:rFonts w:ascii="Times New Roman" w:hAnsi="Times New Roman" w:cs="Times New Roman"/>
          <w:noProof/>
          <w:spacing w:val="8"/>
          <w:sz w:val="28"/>
          <w:szCs w:val="28"/>
          <w:lang w:eastAsia="uk-UA"/>
        </w:rPr>
        <w:t xml:space="preserve"> </w:t>
      </w:r>
      <w:r w:rsidRPr="00384EA5">
        <w:rPr>
          <w:rFonts w:ascii="Times New Roman" w:hAnsi="Times New Roman" w:cs="Times New Roman"/>
          <w:noProof/>
          <w:spacing w:val="8"/>
          <w:sz w:val="28"/>
          <w:szCs w:val="28"/>
          <w:lang w:eastAsia="uk-UA"/>
        </w:rPr>
        <w:drawing>
          <wp:inline distT="0" distB="0" distL="0" distR="0">
            <wp:extent cx="42862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28625" cy="600075"/>
                    </a:xfrm>
                    <a:prstGeom prst="rect">
                      <a:avLst/>
                    </a:prstGeom>
                    <a:solidFill>
                      <a:srgbClr val="C0C0C0"/>
                    </a:solidFill>
                    <a:ln w="9525">
                      <a:noFill/>
                      <a:miter lim="800000"/>
                      <a:headEnd/>
                      <a:tailEnd/>
                    </a:ln>
                  </pic:spPr>
                </pic:pic>
              </a:graphicData>
            </a:graphic>
          </wp:inline>
        </w:drawing>
      </w:r>
    </w:p>
    <w:p w:rsidR="00384EA5" w:rsidRPr="00384EA5" w:rsidRDefault="00384EA5" w:rsidP="00384EA5">
      <w:pPr>
        <w:pStyle w:val="1"/>
        <w:jc w:val="left"/>
        <w:rPr>
          <w:szCs w:val="28"/>
          <w:lang w:val="ru-RU"/>
        </w:rPr>
      </w:pPr>
      <w:r w:rsidRPr="00384EA5">
        <w:rPr>
          <w:szCs w:val="28"/>
          <w:lang w:val="ru-RU"/>
        </w:rPr>
        <w:t xml:space="preserve">                                                     </w:t>
      </w:r>
      <w:r>
        <w:rPr>
          <w:szCs w:val="28"/>
          <w:lang w:val="ru-RU"/>
        </w:rPr>
        <w:t xml:space="preserve"> </w:t>
      </w:r>
      <w:r w:rsidRPr="00384EA5">
        <w:rPr>
          <w:szCs w:val="28"/>
          <w:lang w:val="ru-RU"/>
        </w:rPr>
        <w:t>ДЕПУТАТ</w:t>
      </w:r>
    </w:p>
    <w:p w:rsidR="00384EA5" w:rsidRPr="00384EA5" w:rsidRDefault="00384EA5" w:rsidP="00384EA5">
      <w:pPr>
        <w:pStyle w:val="2"/>
        <w:ind w:left="0" w:firstLine="0"/>
        <w:jc w:val="left"/>
        <w:rPr>
          <w:b/>
          <w:szCs w:val="28"/>
        </w:rPr>
      </w:pPr>
      <w:r>
        <w:rPr>
          <w:b/>
          <w:szCs w:val="28"/>
        </w:rPr>
        <w:t xml:space="preserve">                                            </w:t>
      </w:r>
      <w:r w:rsidRPr="00384EA5">
        <w:rPr>
          <w:b/>
          <w:szCs w:val="28"/>
        </w:rPr>
        <w:t>Луцької районної ради</w:t>
      </w:r>
    </w:p>
    <w:p w:rsidR="00384EA5" w:rsidRPr="00384EA5" w:rsidRDefault="00384EA5" w:rsidP="00384EA5">
      <w:pPr>
        <w:rPr>
          <w:rFonts w:ascii="Times New Roman" w:hAnsi="Times New Roman" w:cs="Times New Roman"/>
          <w:b/>
          <w:bCs/>
          <w:sz w:val="28"/>
          <w:szCs w:val="28"/>
        </w:rPr>
      </w:pPr>
      <w:r>
        <w:rPr>
          <w:rFonts w:ascii="Times New Roman" w:hAnsi="Times New Roman" w:cs="Times New Roman"/>
          <w:b/>
          <w:bCs/>
          <w:sz w:val="28"/>
          <w:szCs w:val="28"/>
        </w:rPr>
        <w:t xml:space="preserve">             </w:t>
      </w:r>
      <w:r w:rsidR="00B11BC0">
        <w:rPr>
          <w:rFonts w:ascii="Times New Roman" w:hAnsi="Times New Roman" w:cs="Times New Roman"/>
          <w:b/>
          <w:bCs/>
          <w:sz w:val="28"/>
          <w:szCs w:val="28"/>
        </w:rPr>
        <w:t xml:space="preserve">                               </w:t>
      </w:r>
      <w:r>
        <w:rPr>
          <w:rFonts w:ascii="Times New Roman" w:hAnsi="Times New Roman" w:cs="Times New Roman"/>
          <w:b/>
          <w:bCs/>
          <w:sz w:val="28"/>
          <w:szCs w:val="28"/>
        </w:rPr>
        <w:t>Прийма Лілія Іванівна</w:t>
      </w:r>
    </w:p>
    <w:p w:rsidR="00384EA5" w:rsidRDefault="002F71CA" w:rsidP="00384EA5">
      <w:pPr>
        <w:spacing w:after="0"/>
        <w:rPr>
          <w:rFonts w:ascii="Times New Roman" w:hAnsi="Times New Roman" w:cs="Times New Roman"/>
          <w:b/>
          <w:bCs/>
          <w:noProof/>
          <w:sz w:val="28"/>
          <w:szCs w:val="28"/>
        </w:rPr>
      </w:pPr>
      <w:r w:rsidRPr="002F71CA">
        <w:rPr>
          <w:rFonts w:ascii="Times New Roman" w:hAnsi="Times New Roman" w:cs="Times New Roman"/>
          <w:sz w:val="28"/>
          <w:szCs w:val="28"/>
          <w:lang w:val="ru-RU" w:eastAsia="ru-RU"/>
        </w:rPr>
        <w:pict>
          <v:line id="_x0000_s1026" style="position:absolute;z-index:251660288" from="-7.8pt,8.55pt" to="475.2pt,8.55pt" strokeweight="4.5pt">
            <v:stroke linestyle="thickThin"/>
          </v:line>
        </w:pict>
      </w:r>
    </w:p>
    <w:p w:rsidR="00384EA5" w:rsidRPr="00384EA5" w:rsidRDefault="00384EA5" w:rsidP="00384EA5">
      <w:pPr>
        <w:spacing w:after="0"/>
        <w:jc w:val="center"/>
        <w:rPr>
          <w:rFonts w:ascii="Times New Roman" w:hAnsi="Times New Roman" w:cs="Times New Roman"/>
          <w:b/>
          <w:bCs/>
          <w:noProof/>
          <w:sz w:val="24"/>
          <w:szCs w:val="24"/>
        </w:rPr>
      </w:pPr>
      <w:r w:rsidRPr="00384EA5">
        <w:rPr>
          <w:rFonts w:ascii="Times New Roman" w:hAnsi="Times New Roman" w:cs="Times New Roman"/>
          <w:bCs/>
          <w:noProof/>
          <w:sz w:val="24"/>
          <w:szCs w:val="24"/>
        </w:rPr>
        <w:t>45626, Волинська область, Луцький район, смт. Рокині, вул. Лесі Українки, 10</w:t>
      </w:r>
    </w:p>
    <w:p w:rsidR="00384EA5" w:rsidRPr="00384EA5" w:rsidRDefault="00384EA5" w:rsidP="00384EA5">
      <w:pPr>
        <w:spacing w:after="0" w:line="240" w:lineRule="auto"/>
        <w:jc w:val="center"/>
        <w:rPr>
          <w:rFonts w:ascii="Times New Roman" w:hAnsi="Times New Roman" w:cs="Times New Roman"/>
          <w:sz w:val="24"/>
          <w:szCs w:val="24"/>
        </w:rPr>
      </w:pPr>
      <w:r w:rsidRPr="00384EA5">
        <w:rPr>
          <w:rFonts w:ascii="Times New Roman" w:hAnsi="Times New Roman" w:cs="Times New Roman"/>
          <w:bCs/>
          <w:noProof/>
          <w:sz w:val="24"/>
          <w:szCs w:val="24"/>
        </w:rPr>
        <w:t>телефон 0967076847</w:t>
      </w:r>
    </w:p>
    <w:p w:rsidR="00384EA5" w:rsidRPr="00716DA3" w:rsidRDefault="00384EA5" w:rsidP="00384EA5">
      <w:pPr>
        <w:pStyle w:val="a3"/>
        <w:rPr>
          <w:szCs w:val="28"/>
        </w:rPr>
      </w:pPr>
    </w:p>
    <w:p w:rsidR="00384EA5" w:rsidRPr="00716DA3" w:rsidRDefault="00384EA5" w:rsidP="00384EA5">
      <w:pPr>
        <w:pStyle w:val="a3"/>
        <w:rPr>
          <w:szCs w:val="28"/>
        </w:rPr>
      </w:pPr>
      <w:r>
        <w:rPr>
          <w:szCs w:val="28"/>
        </w:rPr>
        <w:t>від „17</w:t>
      </w:r>
      <w:r w:rsidRPr="00716DA3">
        <w:rPr>
          <w:szCs w:val="28"/>
        </w:rPr>
        <w:t xml:space="preserve">” </w:t>
      </w:r>
      <w:r>
        <w:rPr>
          <w:szCs w:val="28"/>
        </w:rPr>
        <w:t>грудня</w:t>
      </w:r>
      <w:r w:rsidRPr="00716DA3">
        <w:rPr>
          <w:szCs w:val="28"/>
        </w:rPr>
        <w:t xml:space="preserve"> 2014 року</w:t>
      </w:r>
    </w:p>
    <w:p w:rsidR="00384EA5" w:rsidRPr="009F0173" w:rsidRDefault="00384EA5" w:rsidP="00384EA5">
      <w:pPr>
        <w:pStyle w:val="a3"/>
        <w:rPr>
          <w:b/>
          <w:szCs w:val="28"/>
        </w:rPr>
      </w:pPr>
      <w:r>
        <w:rPr>
          <w:b/>
          <w:szCs w:val="28"/>
        </w:rPr>
        <w:t xml:space="preserve">                                                 </w:t>
      </w:r>
      <w:r w:rsidR="001B1CD1">
        <w:rPr>
          <w:b/>
          <w:szCs w:val="28"/>
        </w:rPr>
        <w:t xml:space="preserve">                                </w:t>
      </w:r>
      <w:r w:rsidRPr="009F0173">
        <w:rPr>
          <w:b/>
          <w:szCs w:val="28"/>
        </w:rPr>
        <w:t>Заступнику голови районної</w:t>
      </w:r>
    </w:p>
    <w:p w:rsidR="00384EA5" w:rsidRPr="009F0173" w:rsidRDefault="00384EA5" w:rsidP="00384EA5">
      <w:pPr>
        <w:pStyle w:val="a3"/>
        <w:ind w:left="5664"/>
        <w:rPr>
          <w:b/>
          <w:szCs w:val="28"/>
        </w:rPr>
      </w:pPr>
      <w:r>
        <w:rPr>
          <w:b/>
          <w:szCs w:val="28"/>
        </w:rPr>
        <w:t>д</w:t>
      </w:r>
      <w:r w:rsidRPr="009F0173">
        <w:rPr>
          <w:b/>
          <w:szCs w:val="28"/>
        </w:rPr>
        <w:t>ержавної адміністрації</w:t>
      </w:r>
    </w:p>
    <w:p w:rsidR="00384EA5" w:rsidRDefault="00384EA5" w:rsidP="00384EA5">
      <w:pPr>
        <w:pStyle w:val="a3"/>
        <w:ind w:left="5664"/>
        <w:rPr>
          <w:szCs w:val="28"/>
        </w:rPr>
      </w:pPr>
      <w:r w:rsidRPr="009F0173">
        <w:rPr>
          <w:b/>
          <w:szCs w:val="28"/>
        </w:rPr>
        <w:t xml:space="preserve">А.А. Сидорчуку    </w:t>
      </w:r>
      <w:r>
        <w:rPr>
          <w:szCs w:val="28"/>
        </w:rPr>
        <w:t xml:space="preserve">   </w:t>
      </w:r>
    </w:p>
    <w:p w:rsidR="00384EA5" w:rsidRDefault="00384EA5" w:rsidP="00384EA5">
      <w:pPr>
        <w:pStyle w:val="a3"/>
        <w:rPr>
          <w:szCs w:val="28"/>
        </w:rPr>
      </w:pPr>
      <w:r>
        <w:rPr>
          <w:szCs w:val="28"/>
        </w:rPr>
        <w:t xml:space="preserve">                                                                        </w:t>
      </w:r>
    </w:p>
    <w:p w:rsidR="00384EA5" w:rsidRDefault="00384EA5" w:rsidP="00384EA5">
      <w:pPr>
        <w:pStyle w:val="a3"/>
        <w:ind w:left="5664"/>
        <w:rPr>
          <w:szCs w:val="28"/>
        </w:rPr>
      </w:pPr>
    </w:p>
    <w:p w:rsidR="00384EA5" w:rsidRDefault="00384EA5" w:rsidP="00384EA5">
      <w:pPr>
        <w:pStyle w:val="a3"/>
        <w:jc w:val="center"/>
        <w:rPr>
          <w:b/>
          <w:szCs w:val="28"/>
        </w:rPr>
      </w:pPr>
      <w:r>
        <w:rPr>
          <w:b/>
          <w:szCs w:val="28"/>
        </w:rPr>
        <w:t>ДЕПУТАТСЬКЕ ЗВЕРНЕННЯ</w:t>
      </w:r>
    </w:p>
    <w:p w:rsidR="00384EA5" w:rsidRDefault="00384EA5" w:rsidP="00384EA5">
      <w:pPr>
        <w:pStyle w:val="a3"/>
        <w:tabs>
          <w:tab w:val="left" w:pos="6285"/>
        </w:tabs>
        <w:ind w:left="5664" w:hanging="5664"/>
        <w:jc w:val="center"/>
        <w:rPr>
          <w:b/>
          <w:szCs w:val="28"/>
        </w:rPr>
      </w:pPr>
    </w:p>
    <w:p w:rsidR="006C6959" w:rsidRPr="001B1CD1" w:rsidRDefault="006C6959" w:rsidP="001B1CD1">
      <w:pPr>
        <w:jc w:val="center"/>
        <w:rPr>
          <w:rFonts w:ascii="Times New Roman" w:hAnsi="Times New Roman" w:cs="Times New Roman"/>
          <w:sz w:val="28"/>
          <w:szCs w:val="28"/>
        </w:rPr>
      </w:pPr>
      <w:r w:rsidRPr="001B1CD1">
        <w:rPr>
          <w:rFonts w:ascii="Times New Roman" w:hAnsi="Times New Roman" w:cs="Times New Roman"/>
          <w:sz w:val="28"/>
          <w:szCs w:val="28"/>
        </w:rPr>
        <w:t>Про шляхи вирішення конфлікту між відділом культури</w:t>
      </w:r>
      <w:r w:rsidR="001B1CD1" w:rsidRPr="001B1CD1">
        <w:rPr>
          <w:rFonts w:ascii="Times New Roman" w:hAnsi="Times New Roman" w:cs="Times New Roman"/>
          <w:sz w:val="28"/>
          <w:szCs w:val="28"/>
        </w:rPr>
        <w:t xml:space="preserve"> Луцької районної державної адміністрації</w:t>
      </w:r>
      <w:r w:rsidRPr="001B1CD1">
        <w:rPr>
          <w:rFonts w:ascii="Times New Roman" w:hAnsi="Times New Roman" w:cs="Times New Roman"/>
          <w:sz w:val="28"/>
          <w:szCs w:val="28"/>
        </w:rPr>
        <w:t xml:space="preserve"> та </w:t>
      </w:r>
      <w:r w:rsidR="001B1CD1" w:rsidRPr="001B1CD1">
        <w:rPr>
          <w:rFonts w:ascii="Times New Roman" w:hAnsi="Times New Roman" w:cs="Times New Roman"/>
          <w:sz w:val="28"/>
          <w:szCs w:val="28"/>
        </w:rPr>
        <w:t>Луцьким районним будинком культури</w:t>
      </w:r>
      <w:r w:rsidR="00B11BC0">
        <w:rPr>
          <w:rFonts w:ascii="Times New Roman" w:hAnsi="Times New Roman" w:cs="Times New Roman"/>
          <w:sz w:val="28"/>
          <w:szCs w:val="28"/>
        </w:rPr>
        <w:t>.</w:t>
      </w:r>
    </w:p>
    <w:p w:rsidR="006C6959" w:rsidRDefault="00857C5A" w:rsidP="001B1C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Суть конфлікту полягає в тому, що на протязі багатьох років між цими двома структурами </w:t>
      </w:r>
      <w:r w:rsidR="00B11BC0">
        <w:rPr>
          <w:rFonts w:ascii="Times New Roman" w:hAnsi="Times New Roman" w:cs="Times New Roman"/>
          <w:sz w:val="28"/>
          <w:szCs w:val="28"/>
        </w:rPr>
        <w:t>точиться</w:t>
      </w:r>
      <w:r>
        <w:rPr>
          <w:rFonts w:ascii="Times New Roman" w:hAnsi="Times New Roman" w:cs="Times New Roman"/>
          <w:sz w:val="28"/>
          <w:szCs w:val="28"/>
        </w:rPr>
        <w:t xml:space="preserve"> неоголошена війна. Збираючи підписи про невідповідність займаній посаді</w:t>
      </w:r>
      <w:r w:rsidR="00B11BC0">
        <w:rPr>
          <w:rFonts w:ascii="Times New Roman" w:hAnsi="Times New Roman" w:cs="Times New Roman"/>
          <w:sz w:val="28"/>
          <w:szCs w:val="28"/>
        </w:rPr>
        <w:t>,</w:t>
      </w:r>
      <w:r>
        <w:rPr>
          <w:rFonts w:ascii="Times New Roman" w:hAnsi="Times New Roman" w:cs="Times New Roman"/>
          <w:sz w:val="28"/>
          <w:szCs w:val="28"/>
        </w:rPr>
        <w:t xml:space="preserve"> змусили піти з роботи </w:t>
      </w:r>
      <w:proofErr w:type="spellStart"/>
      <w:r>
        <w:rPr>
          <w:rFonts w:ascii="Times New Roman" w:hAnsi="Times New Roman" w:cs="Times New Roman"/>
          <w:sz w:val="28"/>
          <w:szCs w:val="28"/>
        </w:rPr>
        <w:t>Троцюк</w:t>
      </w:r>
      <w:proofErr w:type="spellEnd"/>
      <w:r>
        <w:rPr>
          <w:rFonts w:ascii="Times New Roman" w:hAnsi="Times New Roman" w:cs="Times New Roman"/>
          <w:sz w:val="28"/>
          <w:szCs w:val="28"/>
        </w:rPr>
        <w:t xml:space="preserve"> Т.М., яка тепер очолює районний відділ культури на Рівненщині. Нещодавно прийшла на роботу людина, яка за своїм фаховим рівнем повністю відповідає займаній посаді – і знову конфлікт у який втягуються не тільки працівники культури, а й депутати районної ради. Вже дві гуманітарні комісії поспіль ми слухаємо це питання підняте депутатом </w:t>
      </w:r>
      <w:proofErr w:type="spellStart"/>
      <w:r>
        <w:rPr>
          <w:rFonts w:ascii="Times New Roman" w:hAnsi="Times New Roman" w:cs="Times New Roman"/>
          <w:sz w:val="28"/>
          <w:szCs w:val="28"/>
        </w:rPr>
        <w:t>Костючик</w:t>
      </w:r>
      <w:proofErr w:type="spellEnd"/>
      <w:r>
        <w:rPr>
          <w:rFonts w:ascii="Times New Roman" w:hAnsi="Times New Roman" w:cs="Times New Roman"/>
          <w:sz w:val="28"/>
          <w:szCs w:val="28"/>
        </w:rPr>
        <w:t xml:space="preserve"> С.Г., створена робоч</w:t>
      </w:r>
      <w:r w:rsidR="00B11BC0">
        <w:rPr>
          <w:rFonts w:ascii="Times New Roman" w:hAnsi="Times New Roman" w:cs="Times New Roman"/>
          <w:sz w:val="28"/>
          <w:szCs w:val="28"/>
        </w:rPr>
        <w:t>а група від імені якої озвучено дане звернення</w:t>
      </w:r>
      <w:r>
        <w:rPr>
          <w:rFonts w:ascii="Times New Roman" w:hAnsi="Times New Roman" w:cs="Times New Roman"/>
          <w:sz w:val="28"/>
          <w:szCs w:val="28"/>
        </w:rPr>
        <w:t>. Ми заслухали звіт про роботу, який переріс у взаємні звинувачення, де відділ культури</w:t>
      </w:r>
      <w:r w:rsidR="00B11BC0">
        <w:rPr>
          <w:rFonts w:ascii="Times New Roman" w:hAnsi="Times New Roman" w:cs="Times New Roman"/>
          <w:sz w:val="28"/>
          <w:szCs w:val="28"/>
        </w:rPr>
        <w:t xml:space="preserve"> був названий</w:t>
      </w:r>
      <w:r>
        <w:rPr>
          <w:rFonts w:ascii="Times New Roman" w:hAnsi="Times New Roman" w:cs="Times New Roman"/>
          <w:sz w:val="28"/>
          <w:szCs w:val="28"/>
        </w:rPr>
        <w:t xml:space="preserve"> директором РБК Степаном</w:t>
      </w:r>
      <w:r w:rsidR="00AE6F39">
        <w:rPr>
          <w:rFonts w:ascii="Times New Roman" w:hAnsi="Times New Roman" w:cs="Times New Roman"/>
          <w:sz w:val="28"/>
          <w:szCs w:val="28"/>
        </w:rPr>
        <w:t xml:space="preserve"> Тадейовичем </w:t>
      </w:r>
      <w:proofErr w:type="spellStart"/>
      <w:r w:rsidR="00AE6F39">
        <w:rPr>
          <w:rFonts w:ascii="Times New Roman" w:hAnsi="Times New Roman" w:cs="Times New Roman"/>
          <w:sz w:val="28"/>
          <w:szCs w:val="28"/>
        </w:rPr>
        <w:t>Цикою</w:t>
      </w:r>
      <w:proofErr w:type="spellEnd"/>
      <w:r w:rsidR="00AE6F39">
        <w:rPr>
          <w:rFonts w:ascii="Times New Roman" w:hAnsi="Times New Roman" w:cs="Times New Roman"/>
          <w:sz w:val="28"/>
          <w:szCs w:val="28"/>
        </w:rPr>
        <w:t xml:space="preserve"> рудиментом минулого, якого треба позбутися. Разом з тим цей відділ, що складається з двох чоловік – начальника та головного с</w:t>
      </w:r>
      <w:r w:rsidR="00B11BC0">
        <w:rPr>
          <w:rFonts w:ascii="Times New Roman" w:hAnsi="Times New Roman" w:cs="Times New Roman"/>
          <w:sz w:val="28"/>
          <w:szCs w:val="28"/>
        </w:rPr>
        <w:t>пеціаліста та трьох бухгалтерів, з</w:t>
      </w:r>
      <w:r w:rsidR="00AE6F39">
        <w:rPr>
          <w:rFonts w:ascii="Times New Roman" w:hAnsi="Times New Roman" w:cs="Times New Roman"/>
          <w:sz w:val="28"/>
          <w:szCs w:val="28"/>
        </w:rPr>
        <w:t>абезпечує безперервну роботу всієї бібліотечної системи і шкіл естетичного виховання, де навчаються 525 дітей сільської місцевості, відповідає за програму та хід виконання розвитку культури та туризму, укладає договори з постачання товарів, робіт та послуг з 25 сільськими радами, нараховує зарплату 164 працівникам, відповідає за функціонування музею, паспортизацію пам’я</w:t>
      </w:r>
      <w:r w:rsidR="00B11BC0">
        <w:rPr>
          <w:rFonts w:ascii="Times New Roman" w:hAnsi="Times New Roman" w:cs="Times New Roman"/>
          <w:sz w:val="28"/>
          <w:szCs w:val="28"/>
        </w:rPr>
        <w:t xml:space="preserve">ток археології, історії та </w:t>
      </w:r>
      <w:proofErr w:type="spellStart"/>
      <w:r w:rsidR="00B11BC0">
        <w:rPr>
          <w:rFonts w:ascii="Times New Roman" w:hAnsi="Times New Roman" w:cs="Times New Roman"/>
          <w:sz w:val="28"/>
          <w:szCs w:val="28"/>
        </w:rPr>
        <w:t>ново</w:t>
      </w:r>
      <w:r w:rsidR="00AE6F39">
        <w:rPr>
          <w:rFonts w:ascii="Times New Roman" w:hAnsi="Times New Roman" w:cs="Times New Roman"/>
          <w:sz w:val="28"/>
          <w:szCs w:val="28"/>
        </w:rPr>
        <w:t>виявлених</w:t>
      </w:r>
      <w:proofErr w:type="spellEnd"/>
      <w:r w:rsidR="00AE6F39">
        <w:rPr>
          <w:rFonts w:ascii="Times New Roman" w:hAnsi="Times New Roman" w:cs="Times New Roman"/>
          <w:sz w:val="28"/>
          <w:szCs w:val="28"/>
        </w:rPr>
        <w:t xml:space="preserve"> пам’яток місцевого значення, а ще проводить звітність та несе майнову відповідальність за приміщення РБК, що знаходиться у них на балансі. А нарахування на зарплату працівникам РБК на рік становить 700 000 грн. Сюди входять: 3 сторожі, звукооператор, прибиральниці, методисти, керівники народних колективів і два оклади директора РБК. Всього 21 ставка, яка разюча різниця з керівником сільського клубного закладу, де всі ці функції виконує він один за </w:t>
      </w:r>
      <w:r w:rsidR="00AE6F39">
        <w:rPr>
          <w:rFonts w:ascii="Times New Roman" w:hAnsi="Times New Roman" w:cs="Times New Roman"/>
          <w:sz w:val="28"/>
          <w:szCs w:val="28"/>
        </w:rPr>
        <w:lastRenderedPageBreak/>
        <w:t>одну ставку.</w:t>
      </w:r>
      <w:r w:rsidR="009971DB">
        <w:rPr>
          <w:rFonts w:ascii="Times New Roman" w:hAnsi="Times New Roman" w:cs="Times New Roman"/>
          <w:sz w:val="28"/>
          <w:szCs w:val="28"/>
        </w:rPr>
        <w:t xml:space="preserve"> А додамо сюди кошти по опаленню і водовідведенню і виходить мільйон гривень. А ми оптимізуємо медицину, скорочуємо соціальних працівників, не маємо грошей на </w:t>
      </w:r>
      <w:proofErr w:type="spellStart"/>
      <w:r w:rsidR="009971DB">
        <w:rPr>
          <w:rFonts w:ascii="Times New Roman" w:hAnsi="Times New Roman" w:cs="Times New Roman"/>
          <w:sz w:val="28"/>
          <w:szCs w:val="28"/>
        </w:rPr>
        <w:t>доїзд</w:t>
      </w:r>
      <w:proofErr w:type="spellEnd"/>
      <w:r w:rsidR="009971DB">
        <w:rPr>
          <w:rFonts w:ascii="Times New Roman" w:hAnsi="Times New Roman" w:cs="Times New Roman"/>
          <w:sz w:val="28"/>
          <w:szCs w:val="28"/>
        </w:rPr>
        <w:t xml:space="preserve"> вчителів. </w:t>
      </w:r>
    </w:p>
    <w:p w:rsidR="00894BE2" w:rsidRDefault="00E808A7" w:rsidP="00894B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Зі сторони відділу культури на адресу РБК аргументовано звучать закиди, що працювати треба краще, посилити трудову дисципліну, збільшити обсяг платних послуг, бо як пояснити те, що за 2014 рік РБК зробив платні послуги в основному лише за рахунок театру „</w:t>
      </w:r>
      <w:proofErr w:type="spellStart"/>
      <w:r>
        <w:rPr>
          <w:rFonts w:ascii="Times New Roman" w:hAnsi="Times New Roman" w:cs="Times New Roman"/>
          <w:sz w:val="28"/>
          <w:szCs w:val="28"/>
        </w:rPr>
        <w:t>Гармидер”</w:t>
      </w:r>
      <w:proofErr w:type="spellEnd"/>
      <w:r>
        <w:rPr>
          <w:rFonts w:ascii="Times New Roman" w:hAnsi="Times New Roman" w:cs="Times New Roman"/>
          <w:sz w:val="28"/>
          <w:szCs w:val="28"/>
        </w:rPr>
        <w:t xml:space="preserve"> – 10 000 грн., а решта </w:t>
      </w:r>
      <w:r w:rsidR="00894BE2">
        <w:rPr>
          <w:rFonts w:ascii="Times New Roman" w:hAnsi="Times New Roman" w:cs="Times New Roman"/>
          <w:sz w:val="28"/>
          <w:szCs w:val="28"/>
        </w:rPr>
        <w:t xml:space="preserve">30 000 грн. від перевезення дітей з яких гроші пішли на солярку та зарплату водію. Коли війна – музи мовчать, каже Степан Тадейович, але чому не музи кричать та збирають кошти на благодійних концертах інших РБК: </w:t>
      </w:r>
      <w:proofErr w:type="spellStart"/>
      <w:r w:rsidR="00894BE2">
        <w:rPr>
          <w:rFonts w:ascii="Times New Roman" w:hAnsi="Times New Roman" w:cs="Times New Roman"/>
          <w:sz w:val="28"/>
          <w:szCs w:val="28"/>
        </w:rPr>
        <w:t>Рожищенський</w:t>
      </w:r>
      <w:proofErr w:type="spellEnd"/>
      <w:r w:rsidR="00894BE2">
        <w:rPr>
          <w:rFonts w:ascii="Times New Roman" w:hAnsi="Times New Roman" w:cs="Times New Roman"/>
          <w:sz w:val="28"/>
          <w:szCs w:val="28"/>
        </w:rPr>
        <w:t xml:space="preserve"> народний ансамбль „</w:t>
      </w:r>
      <w:proofErr w:type="spellStart"/>
      <w:r w:rsidR="00894BE2">
        <w:rPr>
          <w:rFonts w:ascii="Times New Roman" w:hAnsi="Times New Roman" w:cs="Times New Roman"/>
          <w:sz w:val="28"/>
          <w:szCs w:val="28"/>
        </w:rPr>
        <w:t>Писанка”</w:t>
      </w:r>
      <w:proofErr w:type="spellEnd"/>
      <w:r w:rsidR="00894BE2">
        <w:rPr>
          <w:rFonts w:ascii="Times New Roman" w:hAnsi="Times New Roman" w:cs="Times New Roman"/>
          <w:sz w:val="28"/>
          <w:szCs w:val="28"/>
        </w:rPr>
        <w:t>, з якими у нас нещодавно відбувся благодійний концерт провів 20 виступів по збору коштів, в тому числі і в Луцькому районі. Ківерцівський РБК із зароблених платних послуг на потреби АТО перерахував 80, 000 грн.. В цьому плані в нашому БК тільки починають працювати і за наполяганням начальника відділу культури</w:t>
      </w:r>
      <w:r w:rsidR="00B11BC0">
        <w:rPr>
          <w:rFonts w:ascii="Times New Roman" w:hAnsi="Times New Roman" w:cs="Times New Roman"/>
          <w:sz w:val="28"/>
          <w:szCs w:val="28"/>
        </w:rPr>
        <w:t xml:space="preserve"> разом з Луцьким </w:t>
      </w:r>
      <w:proofErr w:type="spellStart"/>
      <w:r w:rsidR="00B11BC0">
        <w:rPr>
          <w:rFonts w:ascii="Times New Roman" w:hAnsi="Times New Roman" w:cs="Times New Roman"/>
          <w:sz w:val="28"/>
          <w:szCs w:val="28"/>
        </w:rPr>
        <w:t>авто</w:t>
      </w:r>
      <w:r w:rsidR="00894BE2">
        <w:rPr>
          <w:rFonts w:ascii="Times New Roman" w:hAnsi="Times New Roman" w:cs="Times New Roman"/>
          <w:sz w:val="28"/>
          <w:szCs w:val="28"/>
        </w:rPr>
        <w:t>майданом</w:t>
      </w:r>
      <w:proofErr w:type="spellEnd"/>
      <w:r w:rsidR="00894BE2">
        <w:rPr>
          <w:rFonts w:ascii="Times New Roman" w:hAnsi="Times New Roman" w:cs="Times New Roman"/>
          <w:sz w:val="28"/>
          <w:szCs w:val="28"/>
        </w:rPr>
        <w:t xml:space="preserve"> дали в грудні два концерти та виставу </w:t>
      </w:r>
      <w:r w:rsidR="00B11BC0">
        <w:rPr>
          <w:rFonts w:ascii="Times New Roman" w:hAnsi="Times New Roman" w:cs="Times New Roman"/>
          <w:sz w:val="28"/>
          <w:szCs w:val="28"/>
        </w:rPr>
        <w:t>де було</w:t>
      </w:r>
      <w:r w:rsidR="00894BE2">
        <w:rPr>
          <w:rFonts w:ascii="Times New Roman" w:hAnsi="Times New Roman" w:cs="Times New Roman"/>
          <w:sz w:val="28"/>
          <w:szCs w:val="28"/>
        </w:rPr>
        <w:t xml:space="preserve"> зібрано коштів на суму 6, 000 гривень. РБК в </w:t>
      </w:r>
      <w:proofErr w:type="spellStart"/>
      <w:r w:rsidR="00894BE2">
        <w:rPr>
          <w:rFonts w:ascii="Times New Roman" w:hAnsi="Times New Roman" w:cs="Times New Roman"/>
          <w:sz w:val="28"/>
          <w:szCs w:val="28"/>
        </w:rPr>
        <w:t>Ківерцях</w:t>
      </w:r>
      <w:proofErr w:type="spellEnd"/>
      <w:r w:rsidR="00894BE2">
        <w:rPr>
          <w:rFonts w:ascii="Times New Roman" w:hAnsi="Times New Roman" w:cs="Times New Roman"/>
          <w:sz w:val="28"/>
          <w:szCs w:val="28"/>
        </w:rPr>
        <w:t xml:space="preserve"> має аж 18 народних колективів</w:t>
      </w:r>
      <w:r w:rsidR="00B11BC0">
        <w:rPr>
          <w:rFonts w:ascii="Times New Roman" w:hAnsi="Times New Roman" w:cs="Times New Roman"/>
          <w:sz w:val="28"/>
          <w:szCs w:val="28"/>
        </w:rPr>
        <w:t>,</w:t>
      </w:r>
      <w:r w:rsidR="00894BE2">
        <w:rPr>
          <w:rFonts w:ascii="Times New Roman" w:hAnsi="Times New Roman" w:cs="Times New Roman"/>
          <w:sz w:val="28"/>
          <w:szCs w:val="28"/>
        </w:rPr>
        <w:t xml:space="preserve"> </w:t>
      </w:r>
      <w:r w:rsidR="00B11BC0">
        <w:rPr>
          <w:rFonts w:ascii="Times New Roman" w:hAnsi="Times New Roman" w:cs="Times New Roman"/>
          <w:sz w:val="28"/>
          <w:szCs w:val="28"/>
        </w:rPr>
        <w:t>(</w:t>
      </w:r>
      <w:r w:rsidR="00894BE2">
        <w:rPr>
          <w:rFonts w:ascii="Times New Roman" w:hAnsi="Times New Roman" w:cs="Times New Roman"/>
          <w:sz w:val="28"/>
          <w:szCs w:val="28"/>
        </w:rPr>
        <w:t>проти 7</w:t>
      </w:r>
      <w:r w:rsidR="00B11BC0">
        <w:rPr>
          <w:rFonts w:ascii="Times New Roman" w:hAnsi="Times New Roman" w:cs="Times New Roman"/>
          <w:sz w:val="28"/>
          <w:szCs w:val="28"/>
        </w:rPr>
        <w:t xml:space="preserve"> –</w:t>
      </w:r>
      <w:r w:rsidR="00894BE2">
        <w:rPr>
          <w:rFonts w:ascii="Times New Roman" w:hAnsi="Times New Roman" w:cs="Times New Roman"/>
          <w:sz w:val="28"/>
          <w:szCs w:val="28"/>
        </w:rPr>
        <w:t xml:space="preserve"> </w:t>
      </w:r>
      <w:r w:rsidR="00B11BC0">
        <w:rPr>
          <w:rFonts w:ascii="Times New Roman" w:hAnsi="Times New Roman" w:cs="Times New Roman"/>
          <w:sz w:val="28"/>
          <w:szCs w:val="28"/>
        </w:rPr>
        <w:t xml:space="preserve">з </w:t>
      </w:r>
      <w:r w:rsidR="00894BE2">
        <w:rPr>
          <w:rFonts w:ascii="Times New Roman" w:hAnsi="Times New Roman" w:cs="Times New Roman"/>
          <w:sz w:val="28"/>
          <w:szCs w:val="28"/>
        </w:rPr>
        <w:t>я</w:t>
      </w:r>
      <w:r w:rsidR="00B11BC0">
        <w:rPr>
          <w:rFonts w:ascii="Times New Roman" w:hAnsi="Times New Roman" w:cs="Times New Roman"/>
          <w:sz w:val="28"/>
          <w:szCs w:val="28"/>
        </w:rPr>
        <w:t xml:space="preserve">ких два </w:t>
      </w:r>
      <w:r w:rsidR="00894BE2">
        <w:rPr>
          <w:rFonts w:ascii="Times New Roman" w:hAnsi="Times New Roman" w:cs="Times New Roman"/>
          <w:sz w:val="28"/>
          <w:szCs w:val="28"/>
        </w:rPr>
        <w:t xml:space="preserve"> зразкових і 5 народних нашого РБК</w:t>
      </w:r>
      <w:r w:rsidR="00B11BC0">
        <w:rPr>
          <w:rFonts w:ascii="Times New Roman" w:hAnsi="Times New Roman" w:cs="Times New Roman"/>
          <w:sz w:val="28"/>
          <w:szCs w:val="28"/>
        </w:rPr>
        <w:t>)</w:t>
      </w:r>
      <w:r w:rsidR="00894BE2">
        <w:rPr>
          <w:rFonts w:ascii="Times New Roman" w:hAnsi="Times New Roman" w:cs="Times New Roman"/>
          <w:sz w:val="28"/>
          <w:szCs w:val="28"/>
        </w:rPr>
        <w:t xml:space="preserve">, а головне, що ці колективи створені на базі БК працюють для населення Ківерцівського району, багато з керівників творчих колективів працюють на громадських засадах, або на 0,5 ставки. У БК Луцького району тільки 2 колективи: „Нота – </w:t>
      </w:r>
      <w:proofErr w:type="spellStart"/>
      <w:r w:rsidR="00894BE2">
        <w:rPr>
          <w:rFonts w:ascii="Times New Roman" w:hAnsi="Times New Roman" w:cs="Times New Roman"/>
          <w:sz w:val="28"/>
          <w:szCs w:val="28"/>
        </w:rPr>
        <w:t>Нео</w:t>
      </w:r>
      <w:proofErr w:type="spellEnd"/>
      <w:r w:rsidR="00894BE2">
        <w:rPr>
          <w:rFonts w:ascii="Times New Roman" w:hAnsi="Times New Roman" w:cs="Times New Roman"/>
          <w:sz w:val="28"/>
          <w:szCs w:val="28"/>
        </w:rPr>
        <w:t>, хор працівників БК та студія „</w:t>
      </w:r>
      <w:proofErr w:type="spellStart"/>
      <w:r w:rsidR="00894BE2">
        <w:rPr>
          <w:rFonts w:ascii="Times New Roman" w:hAnsi="Times New Roman" w:cs="Times New Roman"/>
          <w:sz w:val="28"/>
          <w:szCs w:val="28"/>
        </w:rPr>
        <w:t>Зернятко”</w:t>
      </w:r>
      <w:proofErr w:type="spellEnd"/>
      <w:r w:rsidR="00894BE2">
        <w:rPr>
          <w:rFonts w:ascii="Times New Roman" w:hAnsi="Times New Roman" w:cs="Times New Roman"/>
          <w:sz w:val="28"/>
          <w:szCs w:val="28"/>
        </w:rPr>
        <w:t xml:space="preserve">, створені на базі БК і мають відношення до Луцького району, решта – притягнуті з міста званням народного і зарплатою керівнику, щоб виступати на концертах за Луцький район, а виїхавши за його межі, знову гордо називатись колективом з міста Луцька. Чи часто ми бачимо їх на наших концертах, по селах, чи можемо ми розраховувати на допомогу в озвученні святкового заходу безкоштовно апаратурою закупленою за кошти бюджету Луцького району – питання риторичне. За взаємними звинуваченнями викристалізувалась істина – чим більше роботи тим менше часу на конфлікти. А тому за раціональною пропозицією голови гуманітарної комісії Пивовар М.Й., підтриманою начальником фінансового управління </w:t>
      </w:r>
      <w:proofErr w:type="spellStart"/>
      <w:r w:rsidR="00894BE2">
        <w:rPr>
          <w:rFonts w:ascii="Times New Roman" w:hAnsi="Times New Roman" w:cs="Times New Roman"/>
          <w:sz w:val="28"/>
          <w:szCs w:val="28"/>
        </w:rPr>
        <w:t>Бусель</w:t>
      </w:r>
      <w:proofErr w:type="spellEnd"/>
      <w:r w:rsidR="00894BE2">
        <w:rPr>
          <w:rFonts w:ascii="Times New Roman" w:hAnsi="Times New Roman" w:cs="Times New Roman"/>
          <w:sz w:val="28"/>
          <w:szCs w:val="28"/>
        </w:rPr>
        <w:t xml:space="preserve"> Л.В. та всіма членами комісії просимо створити робочу групу з представниками від усіх комісій з метою розмежування функцій та повноважень і надати РБК вести власну фінансово – господарську діяльність з власним рахунком, штатом, коштами та відповідальністю. Так не буде причин для сварки, кожен згідно Закону „Про </w:t>
      </w:r>
      <w:proofErr w:type="spellStart"/>
      <w:r w:rsidR="00894BE2">
        <w:rPr>
          <w:rFonts w:ascii="Times New Roman" w:hAnsi="Times New Roman" w:cs="Times New Roman"/>
          <w:sz w:val="28"/>
          <w:szCs w:val="28"/>
        </w:rPr>
        <w:t>культуру”</w:t>
      </w:r>
      <w:proofErr w:type="spellEnd"/>
      <w:r w:rsidR="00894BE2">
        <w:rPr>
          <w:rFonts w:ascii="Times New Roman" w:hAnsi="Times New Roman" w:cs="Times New Roman"/>
          <w:sz w:val="28"/>
          <w:szCs w:val="28"/>
        </w:rPr>
        <w:t xml:space="preserve"> та Статуту буде відповідати за </w:t>
      </w:r>
      <w:r w:rsidR="00B11BC0">
        <w:rPr>
          <w:rFonts w:ascii="Times New Roman" w:hAnsi="Times New Roman" w:cs="Times New Roman"/>
          <w:sz w:val="28"/>
          <w:szCs w:val="28"/>
        </w:rPr>
        <w:t>свою ділянку</w:t>
      </w:r>
      <w:r w:rsidR="00894BE2">
        <w:rPr>
          <w:rFonts w:ascii="Times New Roman" w:hAnsi="Times New Roman" w:cs="Times New Roman"/>
          <w:sz w:val="28"/>
          <w:szCs w:val="28"/>
        </w:rPr>
        <w:t xml:space="preserve"> роботи. Бо, щоб не було так, що обидві сторони</w:t>
      </w:r>
      <w:r w:rsidR="005E0B34">
        <w:rPr>
          <w:rFonts w:ascii="Times New Roman" w:hAnsi="Times New Roman" w:cs="Times New Roman"/>
          <w:sz w:val="28"/>
          <w:szCs w:val="28"/>
        </w:rPr>
        <w:t xml:space="preserve"> виявляться рудиментами, а на зекономлені кошти ми дуже гарно піднімемо сільські заклади культури та творчі колективи, які і зараз готові повністю забезпечити всі святкові заходи як районного так і обласного рівня, що не раз вже доводили на високому професі</w:t>
      </w:r>
      <w:r w:rsidR="00B11BC0">
        <w:rPr>
          <w:rFonts w:ascii="Times New Roman" w:hAnsi="Times New Roman" w:cs="Times New Roman"/>
          <w:sz w:val="28"/>
          <w:szCs w:val="28"/>
        </w:rPr>
        <w:t>й</w:t>
      </w:r>
      <w:r w:rsidR="005E0B34">
        <w:rPr>
          <w:rFonts w:ascii="Times New Roman" w:hAnsi="Times New Roman" w:cs="Times New Roman"/>
          <w:sz w:val="28"/>
          <w:szCs w:val="28"/>
        </w:rPr>
        <w:t>ному рівні.</w:t>
      </w:r>
    </w:p>
    <w:p w:rsidR="00384EA5" w:rsidRDefault="00384EA5" w:rsidP="00894BE2">
      <w:pPr>
        <w:spacing w:after="0" w:line="240" w:lineRule="auto"/>
        <w:ind w:firstLine="708"/>
        <w:jc w:val="both"/>
        <w:rPr>
          <w:rFonts w:ascii="Times New Roman" w:hAnsi="Times New Roman" w:cs="Times New Roman"/>
          <w:sz w:val="28"/>
          <w:szCs w:val="28"/>
        </w:rPr>
      </w:pPr>
    </w:p>
    <w:p w:rsidR="00384EA5" w:rsidRDefault="00384EA5" w:rsidP="00894BE2">
      <w:pPr>
        <w:spacing w:after="0" w:line="240" w:lineRule="auto"/>
        <w:ind w:firstLine="708"/>
        <w:jc w:val="both"/>
        <w:rPr>
          <w:rFonts w:ascii="Times New Roman" w:hAnsi="Times New Roman" w:cs="Times New Roman"/>
          <w:sz w:val="28"/>
          <w:szCs w:val="28"/>
        </w:rPr>
      </w:pPr>
    </w:p>
    <w:p w:rsidR="00384EA5" w:rsidRPr="00384EA5" w:rsidRDefault="00384EA5" w:rsidP="00384EA5">
      <w:pPr>
        <w:spacing w:after="0" w:line="240" w:lineRule="auto"/>
        <w:jc w:val="both"/>
        <w:rPr>
          <w:rFonts w:ascii="Times New Roman" w:hAnsi="Times New Roman" w:cs="Times New Roman"/>
          <w:b/>
          <w:sz w:val="28"/>
          <w:szCs w:val="28"/>
        </w:rPr>
      </w:pPr>
      <w:r w:rsidRPr="00384EA5">
        <w:rPr>
          <w:rFonts w:ascii="Times New Roman" w:hAnsi="Times New Roman" w:cs="Times New Roman"/>
          <w:b/>
          <w:sz w:val="28"/>
          <w:szCs w:val="28"/>
        </w:rPr>
        <w:t>Депутат районної ради                                                                     Л.І. Прийма</w:t>
      </w:r>
    </w:p>
    <w:p w:rsidR="009971DB" w:rsidRPr="006C6959" w:rsidRDefault="009971DB" w:rsidP="00857C5A">
      <w:pPr>
        <w:spacing w:after="0" w:line="240" w:lineRule="auto"/>
        <w:ind w:firstLine="708"/>
        <w:jc w:val="both"/>
        <w:rPr>
          <w:rFonts w:ascii="Times New Roman" w:hAnsi="Times New Roman" w:cs="Times New Roman"/>
          <w:sz w:val="28"/>
          <w:szCs w:val="28"/>
        </w:rPr>
      </w:pPr>
    </w:p>
    <w:sectPr w:rsidR="009971DB" w:rsidRPr="006C6959" w:rsidSect="00CC633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6959"/>
    <w:rsid w:val="00077B69"/>
    <w:rsid w:val="001B1CD1"/>
    <w:rsid w:val="002F71CA"/>
    <w:rsid w:val="00384EA5"/>
    <w:rsid w:val="0041740B"/>
    <w:rsid w:val="005E0B34"/>
    <w:rsid w:val="005E0C6C"/>
    <w:rsid w:val="006C6959"/>
    <w:rsid w:val="007D2D49"/>
    <w:rsid w:val="00857C5A"/>
    <w:rsid w:val="00894BE2"/>
    <w:rsid w:val="009971DB"/>
    <w:rsid w:val="00A92553"/>
    <w:rsid w:val="00AE6F39"/>
    <w:rsid w:val="00B11BC0"/>
    <w:rsid w:val="00CC6332"/>
    <w:rsid w:val="00E808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32"/>
  </w:style>
  <w:style w:type="paragraph" w:styleId="1">
    <w:name w:val="heading 1"/>
    <w:basedOn w:val="a"/>
    <w:next w:val="a"/>
    <w:link w:val="10"/>
    <w:qFormat/>
    <w:rsid w:val="00384EA5"/>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semiHidden/>
    <w:unhideWhenUsed/>
    <w:qFormat/>
    <w:rsid w:val="00384EA5"/>
    <w:pPr>
      <w:keepNext/>
      <w:spacing w:after="0" w:line="240" w:lineRule="auto"/>
      <w:ind w:left="3540" w:firstLine="708"/>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4EA5"/>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384EA5"/>
    <w:rPr>
      <w:rFonts w:ascii="Times New Roman" w:eastAsia="Times New Roman" w:hAnsi="Times New Roman" w:cs="Times New Roman"/>
      <w:sz w:val="28"/>
      <w:szCs w:val="24"/>
      <w:lang w:eastAsia="ru-RU"/>
    </w:rPr>
  </w:style>
  <w:style w:type="paragraph" w:styleId="a3">
    <w:name w:val="Body Text"/>
    <w:basedOn w:val="a"/>
    <w:link w:val="a4"/>
    <w:unhideWhenUsed/>
    <w:rsid w:val="00384EA5"/>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384EA5"/>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384E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4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3522</Words>
  <Characters>2008</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Іванка</cp:lastModifiedBy>
  <cp:revision>4</cp:revision>
  <cp:lastPrinted>2014-12-22T12:57:00Z</cp:lastPrinted>
  <dcterms:created xsi:type="dcterms:W3CDTF">2014-12-22T07:07:00Z</dcterms:created>
  <dcterms:modified xsi:type="dcterms:W3CDTF">2014-12-22T12:59:00Z</dcterms:modified>
</cp:coreProperties>
</file>